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0107" w14:textId="619BACD5" w:rsidR="00C95E06" w:rsidRPr="00C95E06" w:rsidRDefault="00C95E06" w:rsidP="00C95E06">
      <w:pPr>
        <w:pStyle w:val="3GPPHeader"/>
        <w:rPr>
          <w:rFonts w:eastAsiaTheme="minorEastAsia"/>
          <w:sz w:val="22"/>
          <w:szCs w:val="22"/>
          <w:lang w:eastAsia="zh-TW"/>
        </w:rPr>
      </w:pPr>
      <w:r w:rsidRPr="00C95E06">
        <w:rPr>
          <w:rFonts w:eastAsiaTheme="minorEastAsia"/>
          <w:sz w:val="22"/>
          <w:szCs w:val="22"/>
          <w:lang w:eastAsia="zh-TW"/>
        </w:rPr>
        <w:t>3GPP TSG RAN WG1 #11</w:t>
      </w:r>
      <w:r w:rsidR="001F1417">
        <w:rPr>
          <w:rFonts w:eastAsiaTheme="minorEastAsia"/>
          <w:sz w:val="22"/>
          <w:szCs w:val="22"/>
          <w:lang w:eastAsia="zh-TW"/>
        </w:rPr>
        <w:t>4</w:t>
      </w:r>
      <w:r w:rsidRPr="00C95E06">
        <w:rPr>
          <w:rFonts w:eastAsiaTheme="minorEastAsia"/>
          <w:sz w:val="22"/>
          <w:szCs w:val="22"/>
          <w:lang w:eastAsia="zh-TW"/>
        </w:rPr>
        <w:tab/>
        <w:t>R1-</w:t>
      </w:r>
      <w:r w:rsidR="00882FC1" w:rsidRPr="00C95E06">
        <w:rPr>
          <w:rFonts w:eastAsiaTheme="minorEastAsia"/>
          <w:sz w:val="22"/>
          <w:szCs w:val="22"/>
          <w:lang w:eastAsia="zh-TW"/>
        </w:rPr>
        <w:t>23</w:t>
      </w:r>
      <w:r w:rsidR="00882FC1">
        <w:rPr>
          <w:rFonts w:eastAsiaTheme="minorEastAsia"/>
          <w:sz w:val="22"/>
          <w:szCs w:val="22"/>
          <w:lang w:eastAsia="zh-TW"/>
        </w:rPr>
        <w:t>07780</w:t>
      </w:r>
    </w:p>
    <w:p w14:paraId="307302DF" w14:textId="2FB5C22D" w:rsidR="001E10F3" w:rsidRDefault="00DF1302" w:rsidP="00C95E06">
      <w:pPr>
        <w:pStyle w:val="3GPPHeader"/>
        <w:rPr>
          <w:rFonts w:eastAsia="MS Mincho" w:cs="Arial"/>
          <w:bCs/>
          <w:sz w:val="22"/>
          <w:szCs w:val="16"/>
          <w:lang w:eastAsia="ja-JP"/>
        </w:rPr>
      </w:pPr>
      <w:r w:rsidRPr="00DF1302">
        <w:rPr>
          <w:rFonts w:eastAsiaTheme="minorEastAsia"/>
          <w:sz w:val="22"/>
          <w:szCs w:val="22"/>
          <w:lang w:eastAsia="zh-TW"/>
        </w:rPr>
        <w:t>Toulouse, France, August</w:t>
      </w:r>
      <w:r w:rsidR="006D6DFA">
        <w:rPr>
          <w:rFonts w:eastAsiaTheme="minorEastAsia"/>
          <w:sz w:val="22"/>
          <w:szCs w:val="22"/>
          <w:lang w:eastAsia="zh-TW"/>
        </w:rPr>
        <w:t xml:space="preserve"> 21</w:t>
      </w:r>
      <w:r w:rsidR="006D6DFA" w:rsidRPr="006D6DFA">
        <w:rPr>
          <w:rFonts w:eastAsiaTheme="minorEastAsia"/>
          <w:sz w:val="22"/>
          <w:szCs w:val="22"/>
          <w:vertAlign w:val="superscript"/>
          <w:lang w:eastAsia="zh-TW"/>
        </w:rPr>
        <w:t>st</w:t>
      </w:r>
      <w:r w:rsidR="006D6DFA">
        <w:rPr>
          <w:rFonts w:eastAsiaTheme="minorEastAsia"/>
          <w:sz w:val="22"/>
          <w:szCs w:val="22"/>
          <w:lang w:eastAsia="zh-TW"/>
        </w:rPr>
        <w:t xml:space="preserve"> – 25</w:t>
      </w:r>
      <w:r w:rsidR="006D6DFA" w:rsidRPr="004A3405">
        <w:rPr>
          <w:rFonts w:eastAsiaTheme="minorEastAsia"/>
          <w:sz w:val="22"/>
          <w:szCs w:val="22"/>
          <w:vertAlign w:val="superscript"/>
          <w:lang w:eastAsia="zh-TW"/>
        </w:rPr>
        <w:t>th</w:t>
      </w:r>
      <w:r w:rsidRPr="00DF1302">
        <w:rPr>
          <w:rFonts w:eastAsiaTheme="minorEastAsia"/>
          <w:sz w:val="22"/>
          <w:szCs w:val="22"/>
          <w:lang w:eastAsia="zh-TW"/>
        </w:rPr>
        <w:t>, 2023</w:t>
      </w:r>
    </w:p>
    <w:p w14:paraId="6315B7CC" w14:textId="77777777" w:rsidR="00A47558" w:rsidRPr="006D6DFA" w:rsidRDefault="00A47558" w:rsidP="001E10F3">
      <w:pPr>
        <w:pStyle w:val="3GPPHeader"/>
        <w:rPr>
          <w:rFonts w:eastAsiaTheme="minorEastAsia"/>
          <w:sz w:val="22"/>
          <w:szCs w:val="22"/>
          <w:lang w:eastAsia="zh-TW"/>
        </w:rPr>
      </w:pPr>
    </w:p>
    <w:p w14:paraId="4741F94E" w14:textId="51F6EA4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 xml:space="preserve">FGI </w:t>
      </w:r>
    </w:p>
    <w:p w14:paraId="49060C70" w14:textId="60CA0C2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7B400B">
        <w:rPr>
          <w:rFonts w:eastAsiaTheme="minorEastAsia"/>
          <w:sz w:val="22"/>
          <w:szCs w:val="22"/>
          <w:lang w:eastAsia="zh-TW"/>
        </w:rPr>
        <w:t xml:space="preserve">Discussion on </w:t>
      </w:r>
      <w:r w:rsidR="00A47558" w:rsidRPr="00A47558">
        <w:rPr>
          <w:rFonts w:eastAsiaTheme="minorEastAsia"/>
          <w:sz w:val="22"/>
          <w:szCs w:val="22"/>
          <w:lang w:eastAsia="zh-TW"/>
        </w:rPr>
        <w:t>L1 enhancements for inter-cell beam management</w:t>
      </w:r>
      <w:r w:rsidR="002D738D" w:rsidRPr="002D738D">
        <w:rPr>
          <w:rFonts w:eastAsiaTheme="minorEastAsia"/>
          <w:sz w:val="22"/>
          <w:szCs w:val="22"/>
          <w:lang w:eastAsia="zh-TW"/>
        </w:rPr>
        <w:t xml:space="preserve"> </w:t>
      </w:r>
    </w:p>
    <w:p w14:paraId="0817FC22" w14:textId="2EE61251"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2D738D">
        <w:rPr>
          <w:rFonts w:eastAsiaTheme="minorEastAsia"/>
          <w:sz w:val="22"/>
          <w:szCs w:val="22"/>
          <w:lang w:eastAsia="zh-TW"/>
        </w:rPr>
        <w:t>9</w:t>
      </w:r>
      <w:r w:rsidRPr="006D576A">
        <w:rPr>
          <w:rFonts w:eastAsiaTheme="minorEastAsia"/>
          <w:sz w:val="22"/>
          <w:szCs w:val="22"/>
          <w:lang w:eastAsia="zh-TW"/>
        </w:rPr>
        <w:t>.</w:t>
      </w:r>
      <w:r w:rsidR="00FA7846">
        <w:rPr>
          <w:rFonts w:eastAsiaTheme="minorEastAsia"/>
          <w:sz w:val="22"/>
          <w:szCs w:val="22"/>
          <w:lang w:eastAsia="zh-TW"/>
        </w:rPr>
        <w:t>1</w:t>
      </w:r>
      <w:r w:rsidR="005B47C5">
        <w:rPr>
          <w:rFonts w:eastAsiaTheme="minorEastAsia"/>
          <w:sz w:val="22"/>
          <w:szCs w:val="22"/>
          <w:lang w:eastAsia="zh-TW"/>
        </w:rPr>
        <w:t>0</w:t>
      </w:r>
      <w:r w:rsidRPr="006D576A">
        <w:rPr>
          <w:rFonts w:eastAsiaTheme="minorEastAsia"/>
          <w:sz w:val="22"/>
          <w:szCs w:val="22"/>
          <w:lang w:eastAsia="zh-TW"/>
        </w:rPr>
        <w:t>.</w:t>
      </w:r>
      <w:r w:rsidR="0011016C">
        <w:rPr>
          <w:rFonts w:eastAsiaTheme="minorEastAsia"/>
          <w:sz w:val="22"/>
          <w:szCs w:val="22"/>
          <w:lang w:eastAsia="zh-TW"/>
        </w:rPr>
        <w:t>1</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79234920" w14:textId="007931FE" w:rsidR="00976BB1" w:rsidRPr="00976BB1" w:rsidRDefault="0B191E87" w:rsidP="00976BB1">
      <w:pPr>
        <w:spacing w:after="100" w:afterAutospacing="1"/>
        <w:rPr>
          <w:rFonts w:ascii="Times New Roman" w:eastAsia="DengXian" w:hAnsi="Times New Roman" w:cs="Times New Roman"/>
          <w:sz w:val="22"/>
          <w:szCs w:val="22"/>
          <w:lang w:val="en-US"/>
        </w:rPr>
      </w:pPr>
      <w:r w:rsidRPr="00244CFE">
        <w:rPr>
          <w:rFonts w:ascii="Times New Roman" w:hAnsi="Times New Roman" w:cs="Times New Roman"/>
          <w:sz w:val="22"/>
          <w:szCs w:val="22"/>
        </w:rPr>
        <w:t>In RAN</w:t>
      </w:r>
      <w:r w:rsidR="007F2627" w:rsidRPr="00244CFE">
        <w:rPr>
          <w:rFonts w:ascii="Times New Roman" w:hAnsi="Times New Roman" w:cs="Times New Roman"/>
          <w:sz w:val="22"/>
          <w:szCs w:val="22"/>
        </w:rPr>
        <w:t>1</w:t>
      </w:r>
      <w:r w:rsidRPr="00244CFE">
        <w:rPr>
          <w:rFonts w:ascii="Times New Roman" w:hAnsi="Times New Roman" w:cs="Times New Roman"/>
          <w:sz w:val="22"/>
          <w:szCs w:val="22"/>
        </w:rPr>
        <w:t>#</w:t>
      </w:r>
      <w:r w:rsidR="007F2627" w:rsidRPr="00244CFE">
        <w:rPr>
          <w:rFonts w:ascii="Times New Roman" w:hAnsi="Times New Roman" w:cs="Times New Roman"/>
          <w:sz w:val="22"/>
          <w:szCs w:val="22"/>
        </w:rPr>
        <w:t>1</w:t>
      </w:r>
      <w:r w:rsidR="00230AF8" w:rsidRPr="00244CFE">
        <w:rPr>
          <w:rFonts w:ascii="Times New Roman" w:hAnsi="Times New Roman" w:cs="Times New Roman"/>
          <w:sz w:val="22"/>
          <w:szCs w:val="22"/>
        </w:rPr>
        <w:t>1</w:t>
      </w:r>
      <w:r w:rsidR="0017536B">
        <w:rPr>
          <w:rFonts w:ascii="Times New Roman" w:hAnsi="Times New Roman" w:cs="Times New Roman"/>
          <w:sz w:val="22"/>
          <w:szCs w:val="22"/>
        </w:rPr>
        <w:t>3</w:t>
      </w:r>
      <w:r w:rsidR="00145DE9">
        <w:rPr>
          <w:rFonts w:ascii="Times New Roman" w:hAnsi="Times New Roman" w:cs="Times New Roman"/>
          <w:sz w:val="22"/>
          <w:szCs w:val="22"/>
        </w:rPr>
        <w:t xml:space="preserve"> me</w:t>
      </w:r>
      <w:r w:rsidRPr="00244CFE">
        <w:rPr>
          <w:rFonts w:ascii="Times New Roman" w:hAnsi="Times New Roman" w:cs="Times New Roman"/>
          <w:sz w:val="22"/>
          <w:szCs w:val="22"/>
        </w:rPr>
        <w:t>eting</w:t>
      </w:r>
      <w:r w:rsidR="00B8397F">
        <w:rPr>
          <w:rFonts w:ascii="Times New Roman" w:hAnsi="Times New Roman" w:cs="Times New Roman"/>
          <w:sz w:val="22"/>
          <w:szCs w:val="22"/>
        </w:rPr>
        <w:t xml:space="preserve"> [1]</w:t>
      </w:r>
      <w:r w:rsidRPr="00244CFE">
        <w:rPr>
          <w:rFonts w:ascii="Times New Roman" w:hAnsi="Times New Roman" w:cs="Times New Roman"/>
          <w:sz w:val="22"/>
          <w:szCs w:val="22"/>
        </w:rPr>
        <w:t xml:space="preserve">, </w:t>
      </w:r>
      <w:r w:rsidR="007F2627" w:rsidRPr="00244CFE">
        <w:rPr>
          <w:rFonts w:ascii="Times New Roman" w:hAnsi="Times New Roman" w:cs="Times New Roman"/>
          <w:sz w:val="22"/>
          <w:szCs w:val="22"/>
        </w:rPr>
        <w:t xml:space="preserve">the following </w:t>
      </w:r>
      <w:r w:rsidR="00E34FE1" w:rsidRPr="00244CFE">
        <w:rPr>
          <w:rFonts w:ascii="Times New Roman" w:hAnsi="Times New Roman" w:cs="Times New Roman"/>
          <w:sz w:val="22"/>
          <w:szCs w:val="22"/>
        </w:rPr>
        <w:t xml:space="preserve">agreements </w:t>
      </w:r>
      <w:r w:rsidR="008C1035">
        <w:rPr>
          <w:rFonts w:ascii="Times New Roman" w:hAnsi="Times New Roman" w:cs="Times New Roman"/>
          <w:sz w:val="22"/>
          <w:szCs w:val="22"/>
        </w:rPr>
        <w:t>were made</w:t>
      </w:r>
      <w:r w:rsidR="00E34FE1" w:rsidRPr="00244CFE">
        <w:rPr>
          <w:rFonts w:ascii="Times New Roman" w:hAnsi="Times New Roman" w:cs="Times New Roman"/>
          <w:sz w:val="22"/>
          <w:szCs w:val="22"/>
        </w:rPr>
        <w:t xml:space="preserve"> for </w:t>
      </w:r>
      <w:r w:rsidR="00A47558">
        <w:rPr>
          <w:rFonts w:ascii="Times New Roman" w:hAnsi="Times New Roman" w:cs="Times New Roman"/>
          <w:sz w:val="22"/>
          <w:szCs w:val="22"/>
        </w:rPr>
        <w:t>L1 enhancements for inter-cell beam management.</w:t>
      </w:r>
    </w:p>
    <w:p w14:paraId="4879E730" w14:textId="77777777" w:rsidR="003C78A2" w:rsidRPr="007C468E" w:rsidRDefault="003C78A2" w:rsidP="003C78A2">
      <w:pPr>
        <w:rPr>
          <w:rFonts w:ascii="Times New Roman" w:hAnsi="Times New Roman" w:cs="Times New Roman"/>
          <w:sz w:val="22"/>
          <w:szCs w:val="22"/>
          <w:highlight w:val="darkYellow"/>
        </w:rPr>
      </w:pPr>
      <w:r w:rsidRPr="007C468E">
        <w:rPr>
          <w:rFonts w:ascii="Times New Roman" w:hAnsi="Times New Roman" w:cs="Times New Roman"/>
          <w:sz w:val="22"/>
          <w:szCs w:val="22"/>
          <w:highlight w:val="darkYellow"/>
        </w:rPr>
        <w:t>Working Assumption</w:t>
      </w:r>
    </w:p>
    <w:p w14:paraId="07A70185" w14:textId="77777777" w:rsidR="003C78A2" w:rsidRPr="007C468E" w:rsidRDefault="003C78A2" w:rsidP="003C78A2">
      <w:pPr>
        <w:pStyle w:val="a6"/>
        <w:numPr>
          <w:ilvl w:val="0"/>
          <w:numId w:val="36"/>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For the beam selection for SSB based L1-RSRP measurement report,</w:t>
      </w:r>
    </w:p>
    <w:p w14:paraId="2CF20011" w14:textId="77777777" w:rsidR="003C78A2" w:rsidRPr="00682664" w:rsidRDefault="003C78A2" w:rsidP="003C78A2">
      <w:pPr>
        <w:pStyle w:val="a6"/>
        <w:numPr>
          <w:ilvl w:val="1"/>
          <w:numId w:val="36"/>
        </w:numPr>
        <w:overflowPunct w:val="0"/>
        <w:autoSpaceDE w:val="0"/>
        <w:autoSpaceDN w:val="0"/>
        <w:adjustRightInd w:val="0"/>
        <w:rPr>
          <w:rFonts w:ascii="Times New Roman" w:eastAsiaTheme="minorEastAsia" w:hAnsi="Times New Roman"/>
          <w:sz w:val="22"/>
          <w:szCs w:val="22"/>
          <w:lang w:eastAsia="zh-CN"/>
        </w:rPr>
      </w:pPr>
      <w:r w:rsidRPr="00682664">
        <w:rPr>
          <w:rFonts w:ascii="Times New Roman" w:eastAsiaTheme="minorEastAsia" w:hAnsi="Times New Roman"/>
          <w:sz w:val="22"/>
          <w:szCs w:val="22"/>
          <w:lang w:eastAsia="zh-CN"/>
        </w:rPr>
        <w:t xml:space="preserve">For the value of M, L </w:t>
      </w:r>
    </w:p>
    <w:p w14:paraId="5AF96138" w14:textId="77777777" w:rsidR="003C78A2" w:rsidRPr="00682664" w:rsidRDefault="003C78A2" w:rsidP="003C78A2">
      <w:pPr>
        <w:pStyle w:val="a6"/>
        <w:numPr>
          <w:ilvl w:val="2"/>
          <w:numId w:val="36"/>
        </w:numPr>
        <w:overflowPunct w:val="0"/>
        <w:autoSpaceDE w:val="0"/>
        <w:autoSpaceDN w:val="0"/>
        <w:adjustRightInd w:val="0"/>
        <w:rPr>
          <w:rFonts w:ascii="Times New Roman" w:eastAsiaTheme="minorEastAsia" w:hAnsi="Times New Roman"/>
          <w:sz w:val="22"/>
          <w:szCs w:val="22"/>
          <w:lang w:eastAsia="zh-CN"/>
        </w:rPr>
      </w:pPr>
      <w:r w:rsidRPr="00682664">
        <w:rPr>
          <w:rFonts w:ascii="Times New Roman" w:eastAsiaTheme="minorEastAsia" w:hAnsi="Times New Roman"/>
          <w:sz w:val="22"/>
          <w:szCs w:val="22"/>
          <w:lang w:eastAsia="zh-CN"/>
        </w:rPr>
        <w:t xml:space="preserve">the RRC configured candidate values are: </w:t>
      </w:r>
    </w:p>
    <w:p w14:paraId="2C138167" w14:textId="77777777" w:rsidR="003C78A2" w:rsidRPr="00682664" w:rsidRDefault="003C78A2" w:rsidP="003C78A2">
      <w:pPr>
        <w:pStyle w:val="a6"/>
        <w:numPr>
          <w:ilvl w:val="3"/>
          <w:numId w:val="36"/>
        </w:numPr>
        <w:overflowPunct w:val="0"/>
        <w:autoSpaceDE w:val="0"/>
        <w:autoSpaceDN w:val="0"/>
        <w:adjustRightInd w:val="0"/>
        <w:rPr>
          <w:rFonts w:ascii="Times New Roman" w:eastAsiaTheme="minorEastAsia" w:hAnsi="Times New Roman"/>
          <w:sz w:val="22"/>
          <w:szCs w:val="22"/>
          <w:lang w:eastAsia="zh-CN"/>
        </w:rPr>
      </w:pPr>
      <w:r w:rsidRPr="00682664">
        <w:rPr>
          <w:rFonts w:ascii="Times New Roman" w:eastAsiaTheme="minorEastAsia" w:hAnsi="Times New Roman"/>
          <w:sz w:val="22"/>
          <w:szCs w:val="22"/>
          <w:lang w:eastAsia="zh-CN"/>
        </w:rPr>
        <w:t>M = 1, 2, 3, 4</w:t>
      </w:r>
    </w:p>
    <w:p w14:paraId="03582104" w14:textId="77777777" w:rsidR="003C78A2" w:rsidRPr="00682664" w:rsidRDefault="003C78A2" w:rsidP="003C78A2">
      <w:pPr>
        <w:pStyle w:val="a6"/>
        <w:numPr>
          <w:ilvl w:val="3"/>
          <w:numId w:val="36"/>
        </w:numPr>
        <w:overflowPunct w:val="0"/>
        <w:autoSpaceDE w:val="0"/>
        <w:autoSpaceDN w:val="0"/>
        <w:adjustRightInd w:val="0"/>
        <w:rPr>
          <w:rFonts w:ascii="Times New Roman" w:eastAsiaTheme="minorEastAsia" w:hAnsi="Times New Roman"/>
          <w:sz w:val="22"/>
          <w:szCs w:val="22"/>
          <w:lang w:eastAsia="zh-CN"/>
        </w:rPr>
      </w:pPr>
      <w:r w:rsidRPr="00682664">
        <w:rPr>
          <w:rFonts w:ascii="Times New Roman" w:eastAsiaTheme="minorEastAsia" w:hAnsi="Times New Roman"/>
          <w:sz w:val="22"/>
          <w:szCs w:val="22"/>
          <w:lang w:eastAsia="zh-CN"/>
        </w:rPr>
        <w:t>L = [1], 2, 3, 4</w:t>
      </w:r>
    </w:p>
    <w:p w14:paraId="66F74CB3" w14:textId="77777777" w:rsidR="003C78A2" w:rsidRPr="00682664" w:rsidRDefault="003C78A2" w:rsidP="003C78A2">
      <w:pPr>
        <w:pStyle w:val="a6"/>
        <w:numPr>
          <w:ilvl w:val="2"/>
          <w:numId w:val="36"/>
        </w:numPr>
        <w:overflowPunct w:val="0"/>
        <w:autoSpaceDE w:val="0"/>
        <w:autoSpaceDN w:val="0"/>
        <w:adjustRightInd w:val="0"/>
        <w:rPr>
          <w:rFonts w:ascii="Times New Roman" w:eastAsiaTheme="minorEastAsia" w:hAnsi="Times New Roman"/>
          <w:sz w:val="22"/>
          <w:szCs w:val="22"/>
          <w:lang w:eastAsia="zh-CN"/>
        </w:rPr>
      </w:pPr>
      <w:r w:rsidRPr="00682664">
        <w:rPr>
          <w:rFonts w:ascii="Times New Roman" w:eastAsiaTheme="minorEastAsia" w:hAnsi="Times New Roman"/>
          <w:sz w:val="22"/>
          <w:szCs w:val="22"/>
          <w:lang w:eastAsia="zh-CN"/>
        </w:rPr>
        <w:t>Note: the maximum value of M*L and combination of M and L is up to UE capability</w:t>
      </w:r>
    </w:p>
    <w:p w14:paraId="28F58CBB" w14:textId="77777777" w:rsidR="003C78A2" w:rsidRPr="007C468E" w:rsidRDefault="003C78A2" w:rsidP="003C78A2">
      <w:pPr>
        <w:rPr>
          <w:rFonts w:ascii="Times New Roman" w:hAnsi="Times New Roman" w:cs="Times New Roman"/>
          <w:sz w:val="22"/>
          <w:szCs w:val="22"/>
          <w:u w:val="single"/>
          <w:lang w:val="en-US" w:eastAsia="en-US"/>
        </w:rPr>
      </w:pPr>
      <w:r w:rsidRPr="007C468E">
        <w:rPr>
          <w:rFonts w:ascii="Times New Roman" w:hAnsi="Times New Roman" w:cs="Times New Roman"/>
          <w:sz w:val="22"/>
          <w:szCs w:val="22"/>
          <w:u w:val="single"/>
          <w:lang w:val="en-US"/>
        </w:rPr>
        <w:t>Conclusion</w:t>
      </w:r>
    </w:p>
    <w:p w14:paraId="6F24B9BF" w14:textId="77777777" w:rsidR="003C78A2" w:rsidRPr="007C468E" w:rsidRDefault="003C78A2" w:rsidP="003C78A2">
      <w:pPr>
        <w:rPr>
          <w:rFonts w:ascii="Times New Roman" w:hAnsi="Times New Roman" w:cs="Times New Roman"/>
          <w:sz w:val="22"/>
          <w:szCs w:val="22"/>
        </w:rPr>
      </w:pPr>
      <w:r w:rsidRPr="007C468E">
        <w:rPr>
          <w:rFonts w:ascii="Times New Roman" w:hAnsi="Times New Roman" w:cs="Times New Roman"/>
          <w:sz w:val="22"/>
          <w:szCs w:val="22"/>
        </w:rPr>
        <w:t>There is no consensus to support the following procedures prior to the reception of L1/L2 cell switch command aiming at the reduction of handover delay/interruption in Rel-18 LTM</w:t>
      </w:r>
    </w:p>
    <w:p w14:paraId="6EF6D017" w14:textId="77777777" w:rsidR="003C78A2" w:rsidRPr="007C468E" w:rsidRDefault="003C78A2" w:rsidP="003C78A2">
      <w:pPr>
        <w:pStyle w:val="a6"/>
        <w:numPr>
          <w:ilvl w:val="0"/>
          <w:numId w:val="37"/>
        </w:numPr>
        <w:overflowPunct w:val="0"/>
        <w:autoSpaceDE w:val="0"/>
        <w:autoSpaceDN w:val="0"/>
        <w:adjustRightInd w:val="0"/>
        <w:spacing w:after="0"/>
        <w:ind w:left="806" w:hanging="403"/>
        <w:rPr>
          <w:rFonts w:ascii="Times New Roman" w:hAnsi="Times New Roman"/>
          <w:sz w:val="22"/>
          <w:szCs w:val="22"/>
        </w:rPr>
      </w:pPr>
      <w:r w:rsidRPr="007C468E">
        <w:rPr>
          <w:rFonts w:ascii="Times New Roman" w:hAnsi="Times New Roman"/>
          <w:sz w:val="22"/>
          <w:szCs w:val="22"/>
        </w:rPr>
        <w:t>CSI acquisition for candidate before reception of cell switch command</w:t>
      </w:r>
    </w:p>
    <w:p w14:paraId="67C000F0" w14:textId="1DC6FF42" w:rsidR="003C78A2" w:rsidRPr="007C468E" w:rsidRDefault="003C78A2" w:rsidP="003C78A2">
      <w:pPr>
        <w:rPr>
          <w:rFonts w:ascii="Times New Roman" w:eastAsia="DengXian" w:hAnsi="Times New Roman" w:cs="Times New Roman"/>
          <w:sz w:val="22"/>
          <w:szCs w:val="22"/>
        </w:rPr>
      </w:pPr>
      <w:r w:rsidRPr="007C468E">
        <w:rPr>
          <w:rFonts w:ascii="Times New Roman" w:hAnsi="Times New Roman" w:cs="Times New Roman"/>
          <w:sz w:val="22"/>
          <w:szCs w:val="22"/>
        </w:rPr>
        <w:t>Note: At least for the candidate cells which are current serving cells, the CSI acquisition prior to cell switch command will be supported.</w:t>
      </w:r>
    </w:p>
    <w:p w14:paraId="4BF0D825" w14:textId="77777777" w:rsidR="003C78A2" w:rsidRPr="007C468E" w:rsidRDefault="003C78A2" w:rsidP="003C78A2">
      <w:pPr>
        <w:rPr>
          <w:rFonts w:ascii="Times New Roman" w:hAnsi="Times New Roman" w:cs="Times New Roman"/>
          <w:sz w:val="22"/>
          <w:szCs w:val="22"/>
          <w:u w:val="single"/>
        </w:rPr>
      </w:pPr>
      <w:r w:rsidRPr="007C468E">
        <w:rPr>
          <w:rFonts w:ascii="Times New Roman" w:hAnsi="Times New Roman" w:cs="Times New Roman"/>
          <w:sz w:val="22"/>
          <w:szCs w:val="22"/>
          <w:u w:val="single"/>
        </w:rPr>
        <w:t>Conclusion</w:t>
      </w:r>
    </w:p>
    <w:p w14:paraId="71A0DEED" w14:textId="77777777" w:rsidR="003C78A2" w:rsidRPr="007C468E" w:rsidRDefault="003C78A2" w:rsidP="003C78A2">
      <w:pPr>
        <w:rPr>
          <w:rFonts w:ascii="Times New Roman" w:hAnsi="Times New Roman" w:cs="Times New Roman"/>
          <w:sz w:val="22"/>
          <w:szCs w:val="22"/>
        </w:rPr>
      </w:pPr>
      <w:r w:rsidRPr="007C468E">
        <w:rPr>
          <w:rFonts w:ascii="Times New Roman" w:hAnsi="Times New Roman" w:cs="Times New Roman"/>
          <w:sz w:val="22"/>
          <w:szCs w:val="22"/>
        </w:rPr>
        <w:t>There is no consensus to introduce additional mechanism to support the following procedures prior to and joint with the reception of L1/L2 cell switch command aiming at the reduction of handover delay/interruption in Rel-18 LTM</w:t>
      </w:r>
    </w:p>
    <w:p w14:paraId="439521FC" w14:textId="77777777" w:rsidR="003C78A2" w:rsidRPr="007C468E" w:rsidRDefault="003C78A2" w:rsidP="003C78A2">
      <w:pPr>
        <w:pStyle w:val="a6"/>
        <w:numPr>
          <w:ilvl w:val="0"/>
          <w:numId w:val="38"/>
        </w:numPr>
        <w:overflowPunct w:val="0"/>
        <w:autoSpaceDE w:val="0"/>
        <w:autoSpaceDN w:val="0"/>
        <w:adjustRightInd w:val="0"/>
        <w:spacing w:after="0"/>
        <w:ind w:left="714" w:hanging="357"/>
        <w:rPr>
          <w:rFonts w:ascii="Times New Roman" w:hAnsi="Times New Roman"/>
          <w:sz w:val="22"/>
          <w:szCs w:val="22"/>
        </w:rPr>
      </w:pPr>
      <w:r w:rsidRPr="007C468E">
        <w:rPr>
          <w:rFonts w:ascii="Times New Roman" w:hAnsi="Times New Roman"/>
          <w:sz w:val="22"/>
          <w:szCs w:val="22"/>
        </w:rPr>
        <w:t xml:space="preserve">TRS tracking for candidate </w:t>
      </w:r>
      <w:proofErr w:type="gramStart"/>
      <w:r w:rsidRPr="007C468E">
        <w:rPr>
          <w:rFonts w:ascii="Times New Roman" w:hAnsi="Times New Roman"/>
          <w:sz w:val="22"/>
          <w:szCs w:val="22"/>
        </w:rPr>
        <w:t>cells</w:t>
      </w:r>
      <w:proofErr w:type="gramEnd"/>
      <w:r w:rsidRPr="007C468E">
        <w:rPr>
          <w:rFonts w:ascii="Times New Roman" w:hAnsi="Times New Roman"/>
          <w:sz w:val="22"/>
          <w:szCs w:val="22"/>
        </w:rPr>
        <w:t xml:space="preserve"> </w:t>
      </w:r>
    </w:p>
    <w:p w14:paraId="4B458C00" w14:textId="77777777" w:rsidR="003C78A2" w:rsidRPr="007C468E" w:rsidRDefault="003C78A2" w:rsidP="003C78A2">
      <w:pPr>
        <w:rPr>
          <w:rFonts w:ascii="Times New Roman" w:hAnsi="Times New Roman" w:cs="Times New Roman"/>
          <w:sz w:val="22"/>
          <w:szCs w:val="22"/>
        </w:rPr>
      </w:pPr>
      <w:r w:rsidRPr="007C468E">
        <w:rPr>
          <w:rFonts w:ascii="Times New Roman" w:hAnsi="Times New Roman" w:cs="Times New Roman"/>
          <w:sz w:val="22"/>
          <w:szCs w:val="22"/>
        </w:rPr>
        <w:t>FFS: Whether/How the QCL reference information of TCI states of the candidate cell should be mapped to the source SSB.</w:t>
      </w:r>
    </w:p>
    <w:p w14:paraId="1983709B" w14:textId="7D218FB2" w:rsidR="003C78A2" w:rsidRPr="007C468E" w:rsidRDefault="003C78A2" w:rsidP="003C78A2">
      <w:pPr>
        <w:rPr>
          <w:rFonts w:ascii="Times New Roman" w:eastAsia="DengXian" w:hAnsi="Times New Roman" w:cs="Times New Roman"/>
          <w:sz w:val="22"/>
          <w:szCs w:val="22"/>
        </w:rPr>
      </w:pPr>
      <w:r w:rsidRPr="007C468E">
        <w:rPr>
          <w:rFonts w:ascii="Times New Roman" w:hAnsi="Times New Roman" w:cs="Times New Roman"/>
          <w:sz w:val="22"/>
          <w:szCs w:val="22"/>
        </w:rPr>
        <w:t>Note: At least for the candidate cells which are current serving cells, TRS tracking prior to cell switch command is supported.</w:t>
      </w:r>
    </w:p>
    <w:p w14:paraId="5CEE6E42" w14:textId="77777777" w:rsidR="003C78A2" w:rsidRPr="007C468E" w:rsidRDefault="003C78A2" w:rsidP="003C78A2">
      <w:pPr>
        <w:shd w:val="clear" w:color="auto" w:fill="FFFFFF"/>
        <w:rPr>
          <w:rFonts w:ascii="Times New Roman" w:hAnsi="Times New Roman" w:cs="Times New Roman"/>
          <w:sz w:val="22"/>
          <w:szCs w:val="22"/>
          <w:u w:val="single"/>
        </w:rPr>
      </w:pPr>
      <w:r w:rsidRPr="007C468E">
        <w:rPr>
          <w:rFonts w:ascii="Times New Roman" w:hAnsi="Times New Roman" w:cs="Times New Roman"/>
          <w:sz w:val="22"/>
          <w:szCs w:val="22"/>
          <w:u w:val="single"/>
        </w:rPr>
        <w:t>Conclusion</w:t>
      </w:r>
    </w:p>
    <w:p w14:paraId="4208B35E" w14:textId="77777777" w:rsidR="003C78A2" w:rsidRPr="007C468E" w:rsidRDefault="003C78A2" w:rsidP="003C78A2">
      <w:pPr>
        <w:shd w:val="clear" w:color="auto" w:fill="FFFFFF"/>
        <w:rPr>
          <w:rFonts w:ascii="Times New Roman" w:hAnsi="Times New Roman" w:cs="Times New Roman"/>
          <w:sz w:val="22"/>
          <w:szCs w:val="22"/>
        </w:rPr>
      </w:pPr>
      <w:r w:rsidRPr="007C468E">
        <w:rPr>
          <w:rFonts w:ascii="Times New Roman" w:hAnsi="Times New Roman" w:cs="Times New Roman"/>
          <w:sz w:val="22"/>
          <w:szCs w:val="22"/>
        </w:rPr>
        <w:t>For R18 LTM, in order to activate multiple joint TCI state or/and pair of (DL/UL) TCI states for candidate cell case, do not support TCI state activation together with beam indication of the candidate cell in the same MAC-CE message.</w:t>
      </w:r>
    </w:p>
    <w:p w14:paraId="62D5EB5F" w14:textId="77777777" w:rsidR="003C78A2" w:rsidRPr="007C468E" w:rsidRDefault="003C78A2" w:rsidP="003C78A2">
      <w:pPr>
        <w:pStyle w:val="a6"/>
        <w:numPr>
          <w:ilvl w:val="0"/>
          <w:numId w:val="38"/>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FFS: UE assumption on the active TCI states other than the indicated TCI state after the reception of the cell switch command.</w:t>
      </w:r>
    </w:p>
    <w:p w14:paraId="43B38DA1" w14:textId="77777777" w:rsidR="003C78A2" w:rsidRPr="007C468E" w:rsidRDefault="003C78A2" w:rsidP="003C78A2">
      <w:pPr>
        <w:rPr>
          <w:rFonts w:ascii="Times New Roman" w:hAnsi="Times New Roman" w:cs="Times New Roman"/>
          <w:sz w:val="22"/>
          <w:szCs w:val="22"/>
          <w:highlight w:val="green"/>
        </w:rPr>
      </w:pPr>
      <w:r w:rsidRPr="007C468E">
        <w:rPr>
          <w:rFonts w:ascii="Times New Roman" w:hAnsi="Times New Roman" w:cs="Times New Roman"/>
          <w:sz w:val="22"/>
          <w:szCs w:val="22"/>
          <w:highlight w:val="green"/>
        </w:rPr>
        <w:t>Agreement </w:t>
      </w:r>
    </w:p>
    <w:p w14:paraId="5CA3271C" w14:textId="1F17C873" w:rsidR="003C78A2" w:rsidRPr="007C468E" w:rsidRDefault="003C78A2" w:rsidP="003C78A2">
      <w:pPr>
        <w:rPr>
          <w:rFonts w:ascii="Times New Roman" w:eastAsia="DengXian" w:hAnsi="Times New Roman" w:cs="Times New Roman"/>
          <w:sz w:val="22"/>
          <w:szCs w:val="22"/>
        </w:rPr>
      </w:pPr>
      <w:r w:rsidRPr="007C468E">
        <w:rPr>
          <w:rFonts w:ascii="Times New Roman" w:hAnsi="Times New Roman" w:cs="Times New Roman"/>
          <w:sz w:val="22"/>
          <w:szCs w:val="22"/>
        </w:rPr>
        <w:lastRenderedPageBreak/>
        <w:t>A UE can be indicated and activated a single joint TCI state or a pair of UL/DL TCI state in the cell switch command.</w:t>
      </w:r>
    </w:p>
    <w:p w14:paraId="7A20580D" w14:textId="77777777" w:rsidR="003C78A2" w:rsidRPr="007C468E" w:rsidRDefault="003C78A2" w:rsidP="003C78A2">
      <w:pPr>
        <w:rPr>
          <w:rFonts w:ascii="Times New Roman" w:eastAsia="DengXian" w:hAnsi="Times New Roman" w:cs="Times New Roman"/>
          <w:sz w:val="22"/>
          <w:szCs w:val="22"/>
          <w:highlight w:val="green"/>
        </w:rPr>
      </w:pPr>
      <w:r w:rsidRPr="007C468E">
        <w:rPr>
          <w:rFonts w:ascii="Times New Roman" w:eastAsia="DengXian" w:hAnsi="Times New Roman" w:cs="Times New Roman"/>
          <w:sz w:val="22"/>
          <w:szCs w:val="22"/>
          <w:highlight w:val="green"/>
        </w:rPr>
        <w:t>Agreement</w:t>
      </w:r>
    </w:p>
    <w:p w14:paraId="45DEE6BB" w14:textId="77777777" w:rsidR="003C78A2" w:rsidRPr="007C468E" w:rsidRDefault="003C78A2" w:rsidP="003C78A2">
      <w:pPr>
        <w:rPr>
          <w:rFonts w:ascii="Times New Roman" w:eastAsia="Batang" w:hAnsi="Times New Roman" w:cs="Times New Roman"/>
          <w:sz w:val="22"/>
          <w:szCs w:val="22"/>
          <w:lang w:eastAsia="en-US"/>
        </w:rPr>
      </w:pPr>
      <w:r w:rsidRPr="007C468E">
        <w:rPr>
          <w:rFonts w:ascii="Times New Roman" w:hAnsi="Times New Roman" w:cs="Times New Roman"/>
          <w:sz w:val="22"/>
          <w:szCs w:val="22"/>
        </w:rPr>
        <w:t xml:space="preserve">For the configuration of SSB based L1-RSRP measurement, </w:t>
      </w:r>
    </w:p>
    <w:p w14:paraId="13465F17" w14:textId="77777777" w:rsidR="003C78A2" w:rsidRPr="007C468E" w:rsidRDefault="003C78A2" w:rsidP="003C78A2">
      <w:pPr>
        <w:pStyle w:val="a6"/>
        <w:numPr>
          <w:ilvl w:val="0"/>
          <w:numId w:val="38"/>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 xml:space="preserve">periodicity of SSB, SSB position in burst are provided as time domain information for intra- and inter- </w:t>
      </w:r>
      <w:proofErr w:type="gramStart"/>
      <w:r w:rsidRPr="007C468E">
        <w:rPr>
          <w:rFonts w:ascii="Times New Roman" w:hAnsi="Times New Roman"/>
          <w:sz w:val="22"/>
          <w:szCs w:val="22"/>
        </w:rPr>
        <w:t>frequency</w:t>
      </w:r>
      <w:proofErr w:type="gramEnd"/>
    </w:p>
    <w:p w14:paraId="0DBAAFF4" w14:textId="77777777" w:rsidR="003C78A2" w:rsidRPr="007C468E" w:rsidRDefault="003C78A2" w:rsidP="003C78A2">
      <w:pPr>
        <w:rPr>
          <w:rFonts w:ascii="Times New Roman" w:hAnsi="Times New Roman" w:cs="Times New Roman"/>
          <w:sz w:val="22"/>
          <w:szCs w:val="22"/>
          <w:highlight w:val="green"/>
        </w:rPr>
      </w:pPr>
      <w:r w:rsidRPr="007C468E">
        <w:rPr>
          <w:rFonts w:ascii="Times New Roman" w:hAnsi="Times New Roman" w:cs="Times New Roman"/>
          <w:sz w:val="22"/>
          <w:szCs w:val="22"/>
          <w:highlight w:val="green"/>
        </w:rPr>
        <w:t>Agreement</w:t>
      </w:r>
    </w:p>
    <w:p w14:paraId="4DFCD8C4" w14:textId="77777777" w:rsidR="003C78A2" w:rsidRPr="007C468E" w:rsidRDefault="003C78A2" w:rsidP="003C78A2">
      <w:pPr>
        <w:pStyle w:val="a6"/>
        <w:numPr>
          <w:ilvl w:val="0"/>
          <w:numId w:val="38"/>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 xml:space="preserve">Each TCI state included up to 2 </w:t>
      </w:r>
      <w:proofErr w:type="spellStart"/>
      <w:r w:rsidRPr="007C468E">
        <w:rPr>
          <w:rFonts w:ascii="Times New Roman" w:hAnsi="Times New Roman"/>
          <w:sz w:val="22"/>
          <w:szCs w:val="22"/>
        </w:rPr>
        <w:t>qcl</w:t>
      </w:r>
      <w:proofErr w:type="spellEnd"/>
      <w:r w:rsidRPr="007C468E">
        <w:rPr>
          <w:rFonts w:ascii="Times New Roman" w:hAnsi="Times New Roman"/>
          <w:sz w:val="22"/>
          <w:szCs w:val="22"/>
        </w:rPr>
        <w:t xml:space="preserve">-types and each </w:t>
      </w:r>
      <w:proofErr w:type="spellStart"/>
      <w:r w:rsidRPr="007C468E">
        <w:rPr>
          <w:rFonts w:ascii="Times New Roman" w:hAnsi="Times New Roman"/>
          <w:sz w:val="22"/>
          <w:szCs w:val="22"/>
        </w:rPr>
        <w:t>qcl</w:t>
      </w:r>
      <w:proofErr w:type="spellEnd"/>
      <w:r w:rsidRPr="007C468E">
        <w:rPr>
          <w:rFonts w:ascii="Times New Roman" w:hAnsi="Times New Roman"/>
          <w:sz w:val="22"/>
          <w:szCs w:val="22"/>
        </w:rPr>
        <w:t xml:space="preserve">-type source RS in a QCL-Info of the TCI state is provided at least based on the RS configuration for </w:t>
      </w:r>
      <w:proofErr w:type="gramStart"/>
      <w:r w:rsidRPr="007C468E">
        <w:rPr>
          <w:rFonts w:ascii="Times New Roman" w:hAnsi="Times New Roman"/>
          <w:sz w:val="22"/>
          <w:szCs w:val="22"/>
        </w:rPr>
        <w:t>LTM</w:t>
      </w:r>
      <w:proofErr w:type="gramEnd"/>
    </w:p>
    <w:p w14:paraId="7814A8B9" w14:textId="77777777" w:rsidR="003C78A2" w:rsidRPr="007C468E" w:rsidRDefault="003C78A2" w:rsidP="003C78A2">
      <w:pPr>
        <w:pStyle w:val="a6"/>
        <w:numPr>
          <w:ilvl w:val="1"/>
          <w:numId w:val="38"/>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FFS: other RS index outside measurement RS configuration for LTM</w:t>
      </w:r>
    </w:p>
    <w:p w14:paraId="6275C3B8" w14:textId="5630BC69" w:rsidR="003C78A2" w:rsidRPr="007C468E" w:rsidRDefault="003C78A2" w:rsidP="003C78A2">
      <w:pPr>
        <w:pStyle w:val="a6"/>
        <w:numPr>
          <w:ilvl w:val="1"/>
          <w:numId w:val="38"/>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FFS: Additional contents of TCI states for LTM</w:t>
      </w:r>
    </w:p>
    <w:p w14:paraId="79F73DC6" w14:textId="77777777" w:rsidR="003C78A2" w:rsidRPr="007C468E" w:rsidRDefault="003C78A2" w:rsidP="003C78A2">
      <w:pPr>
        <w:rPr>
          <w:rFonts w:ascii="Times New Roman" w:hAnsi="Times New Roman" w:cs="Times New Roman"/>
          <w:sz w:val="22"/>
          <w:szCs w:val="22"/>
          <w:highlight w:val="green"/>
        </w:rPr>
      </w:pPr>
      <w:r w:rsidRPr="007C468E">
        <w:rPr>
          <w:rFonts w:ascii="Times New Roman" w:hAnsi="Times New Roman" w:cs="Times New Roman"/>
          <w:sz w:val="22"/>
          <w:szCs w:val="22"/>
          <w:highlight w:val="green"/>
        </w:rPr>
        <w:t>Agreement</w:t>
      </w:r>
    </w:p>
    <w:p w14:paraId="1D09C88C" w14:textId="77777777" w:rsidR="003C78A2" w:rsidRPr="007C468E" w:rsidRDefault="003C78A2" w:rsidP="003C78A2">
      <w:pPr>
        <w:rPr>
          <w:rFonts w:ascii="Times New Roman" w:hAnsi="Times New Roman" w:cs="Times New Roman"/>
          <w:sz w:val="22"/>
          <w:szCs w:val="22"/>
          <w:lang w:eastAsia="en-US"/>
        </w:rPr>
      </w:pPr>
      <w:r w:rsidRPr="007C468E">
        <w:rPr>
          <w:rFonts w:ascii="Times New Roman" w:hAnsi="Times New Roman" w:cs="Times New Roman"/>
          <w:sz w:val="22"/>
          <w:szCs w:val="22"/>
        </w:rPr>
        <w:t xml:space="preserve">For TCI state activation for candidate cell(s) before the cell switch command, </w:t>
      </w:r>
    </w:p>
    <w:p w14:paraId="1B5F60D4" w14:textId="77777777" w:rsidR="003C78A2" w:rsidRPr="007C468E" w:rsidRDefault="003C78A2" w:rsidP="003C78A2">
      <w:pPr>
        <w:pStyle w:val="a6"/>
        <w:numPr>
          <w:ilvl w:val="0"/>
          <w:numId w:val="38"/>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 xml:space="preserve">MAC CE is used and the details of MAC-CE for TCI state activation for LTM is up to </w:t>
      </w:r>
      <w:proofErr w:type="gramStart"/>
      <w:r w:rsidRPr="007C468E">
        <w:rPr>
          <w:rFonts w:ascii="Times New Roman" w:hAnsi="Times New Roman"/>
          <w:sz w:val="22"/>
          <w:szCs w:val="22"/>
        </w:rPr>
        <w:t>RAN2</w:t>
      </w:r>
      <w:proofErr w:type="gramEnd"/>
    </w:p>
    <w:p w14:paraId="351260CF" w14:textId="77777777" w:rsidR="003C78A2" w:rsidRPr="007C468E" w:rsidRDefault="003C78A2" w:rsidP="003C78A2">
      <w:pPr>
        <w:pStyle w:val="a6"/>
        <w:numPr>
          <w:ilvl w:val="0"/>
          <w:numId w:val="38"/>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 xml:space="preserve">Further study if PDCCH order for candidate cell(s) can be </w:t>
      </w:r>
      <w:proofErr w:type="gramStart"/>
      <w:r w:rsidRPr="007C468E">
        <w:rPr>
          <w:rFonts w:ascii="Times New Roman" w:hAnsi="Times New Roman"/>
          <w:sz w:val="22"/>
          <w:szCs w:val="22"/>
        </w:rPr>
        <w:t>used</w:t>
      </w:r>
      <w:proofErr w:type="gramEnd"/>
    </w:p>
    <w:p w14:paraId="1D18BD18" w14:textId="77777777" w:rsidR="003C78A2" w:rsidRPr="007C468E" w:rsidRDefault="003C78A2" w:rsidP="003C78A2">
      <w:pPr>
        <w:rPr>
          <w:rFonts w:ascii="Times New Roman" w:hAnsi="Times New Roman" w:cs="Times New Roman"/>
          <w:sz w:val="22"/>
          <w:szCs w:val="22"/>
          <w:highlight w:val="green"/>
        </w:rPr>
      </w:pPr>
      <w:r w:rsidRPr="007C468E">
        <w:rPr>
          <w:rFonts w:ascii="Times New Roman" w:hAnsi="Times New Roman" w:cs="Times New Roman"/>
          <w:sz w:val="22"/>
          <w:szCs w:val="22"/>
          <w:highlight w:val="green"/>
        </w:rPr>
        <w:t>Agreement</w:t>
      </w:r>
    </w:p>
    <w:p w14:paraId="591AF7AA" w14:textId="77777777" w:rsidR="003C78A2" w:rsidRPr="00DC6EED" w:rsidRDefault="003C78A2" w:rsidP="003C78A2">
      <w:pPr>
        <w:rPr>
          <w:rFonts w:ascii="Times New Roman" w:hAnsi="Times New Roman" w:cs="Times New Roman"/>
          <w:sz w:val="22"/>
          <w:szCs w:val="22"/>
          <w:lang w:eastAsia="en-US"/>
        </w:rPr>
      </w:pPr>
      <w:r w:rsidRPr="007C468E">
        <w:rPr>
          <w:rFonts w:ascii="Times New Roman" w:hAnsi="Times New Roman" w:cs="Times New Roman"/>
          <w:sz w:val="22"/>
          <w:szCs w:val="22"/>
        </w:rPr>
        <w:t>For the beam applica</w:t>
      </w:r>
      <w:r w:rsidRPr="00DC6EED">
        <w:rPr>
          <w:rFonts w:ascii="Times New Roman" w:hAnsi="Times New Roman" w:cs="Times New Roman"/>
          <w:sz w:val="22"/>
          <w:szCs w:val="22"/>
        </w:rPr>
        <w:t>tion time for Rel-18 LTM,</w:t>
      </w:r>
    </w:p>
    <w:p w14:paraId="7A9C2C91" w14:textId="77777777" w:rsidR="003C78A2" w:rsidRPr="00DC6EED" w:rsidRDefault="003C78A2" w:rsidP="003C78A2">
      <w:pPr>
        <w:pStyle w:val="a6"/>
        <w:numPr>
          <w:ilvl w:val="0"/>
          <w:numId w:val="39"/>
        </w:numPr>
        <w:overflowPunct w:val="0"/>
        <w:autoSpaceDE w:val="0"/>
        <w:autoSpaceDN w:val="0"/>
        <w:adjustRightInd w:val="0"/>
        <w:spacing w:after="0"/>
        <w:ind w:left="714" w:hanging="357"/>
        <w:rPr>
          <w:rFonts w:ascii="Times New Roman" w:hAnsi="Times New Roman"/>
          <w:sz w:val="22"/>
          <w:szCs w:val="22"/>
        </w:rPr>
      </w:pPr>
      <w:r w:rsidRPr="00DC6EED">
        <w:rPr>
          <w:rFonts w:ascii="Times New Roman" w:hAnsi="Times New Roman"/>
          <w:sz w:val="22"/>
          <w:szCs w:val="22"/>
        </w:rPr>
        <w:t>Beam application time is supported, and starts after the last symbol of the PUCCH or PUSCH carrying the HARQ-ACK for the PDSCH which carries MAC-CE containing cell switch command with the beam indication for the target cell(s)</w:t>
      </w:r>
    </w:p>
    <w:p w14:paraId="5466A186" w14:textId="77777777" w:rsidR="003C78A2" w:rsidRPr="00DC6EED" w:rsidRDefault="003C78A2" w:rsidP="003C78A2">
      <w:pPr>
        <w:pStyle w:val="a6"/>
        <w:numPr>
          <w:ilvl w:val="1"/>
          <w:numId w:val="39"/>
        </w:numPr>
        <w:overflowPunct w:val="0"/>
        <w:autoSpaceDE w:val="0"/>
        <w:autoSpaceDN w:val="0"/>
        <w:adjustRightInd w:val="0"/>
        <w:spacing w:after="0"/>
        <w:rPr>
          <w:rFonts w:ascii="Times New Roman" w:hAnsi="Times New Roman"/>
          <w:sz w:val="22"/>
          <w:szCs w:val="22"/>
        </w:rPr>
      </w:pPr>
      <w:r w:rsidRPr="00DC6EED">
        <w:rPr>
          <w:rFonts w:ascii="Times New Roman" w:hAnsi="Times New Roman"/>
          <w:sz w:val="22"/>
          <w:szCs w:val="22"/>
        </w:rPr>
        <w:t xml:space="preserve">FFS: reference SCS, </w:t>
      </w:r>
      <w:proofErr w:type="gramStart"/>
      <w:r w:rsidRPr="00DC6EED">
        <w:rPr>
          <w:rFonts w:ascii="Times New Roman" w:hAnsi="Times New Roman"/>
          <w:sz w:val="22"/>
          <w:szCs w:val="22"/>
        </w:rPr>
        <w:t>i.e.</w:t>
      </w:r>
      <w:proofErr w:type="gramEnd"/>
      <w:r w:rsidRPr="00DC6EED">
        <w:rPr>
          <w:rFonts w:ascii="Times New Roman" w:hAnsi="Times New Roman"/>
          <w:sz w:val="22"/>
          <w:szCs w:val="22"/>
        </w:rPr>
        <w:t xml:space="preserve"> serving cell and/or target cell</w:t>
      </w:r>
    </w:p>
    <w:p w14:paraId="004F6C6C" w14:textId="77777777" w:rsidR="003C78A2" w:rsidRPr="00DC6EED" w:rsidRDefault="003C78A2" w:rsidP="003C78A2">
      <w:pPr>
        <w:pStyle w:val="a6"/>
        <w:numPr>
          <w:ilvl w:val="0"/>
          <w:numId w:val="39"/>
        </w:numPr>
        <w:overflowPunct w:val="0"/>
        <w:autoSpaceDE w:val="0"/>
        <w:autoSpaceDN w:val="0"/>
        <w:adjustRightInd w:val="0"/>
        <w:spacing w:after="0"/>
        <w:ind w:left="714" w:hanging="357"/>
        <w:rPr>
          <w:rFonts w:ascii="Times New Roman" w:hAnsi="Times New Roman"/>
          <w:sz w:val="22"/>
          <w:szCs w:val="22"/>
        </w:rPr>
      </w:pPr>
      <w:r w:rsidRPr="00DC6EED">
        <w:rPr>
          <w:rFonts w:ascii="Times New Roman" w:hAnsi="Times New Roman"/>
          <w:sz w:val="22"/>
          <w:szCs w:val="22"/>
        </w:rPr>
        <w:t xml:space="preserve">At least the following components are further studied to define the beam application </w:t>
      </w:r>
      <w:proofErr w:type="gramStart"/>
      <w:r w:rsidRPr="00DC6EED">
        <w:rPr>
          <w:rFonts w:ascii="Times New Roman" w:hAnsi="Times New Roman"/>
          <w:sz w:val="22"/>
          <w:szCs w:val="22"/>
        </w:rPr>
        <w:t>time</w:t>
      </w:r>
      <w:proofErr w:type="gramEnd"/>
    </w:p>
    <w:p w14:paraId="01FF1D71" w14:textId="77777777" w:rsidR="003C78A2" w:rsidRPr="00DC6EED" w:rsidRDefault="003C78A2" w:rsidP="003C78A2">
      <w:pPr>
        <w:pStyle w:val="a6"/>
        <w:numPr>
          <w:ilvl w:val="1"/>
          <w:numId w:val="39"/>
        </w:numPr>
        <w:overflowPunct w:val="0"/>
        <w:autoSpaceDE w:val="0"/>
        <w:autoSpaceDN w:val="0"/>
        <w:adjustRightInd w:val="0"/>
        <w:spacing w:after="0"/>
        <w:rPr>
          <w:rFonts w:ascii="Times New Roman" w:hAnsi="Times New Roman"/>
          <w:sz w:val="22"/>
          <w:szCs w:val="22"/>
        </w:rPr>
      </w:pPr>
      <w:r w:rsidRPr="00DC6EED">
        <w:rPr>
          <w:rFonts w:ascii="Times New Roman" w:hAnsi="Times New Roman"/>
          <w:sz w:val="22"/>
          <w:szCs w:val="22"/>
        </w:rPr>
        <w:t>Whether TCI state activation is received before/together with cell switch command</w:t>
      </w:r>
    </w:p>
    <w:p w14:paraId="33191FFD" w14:textId="77777777" w:rsidR="003C78A2" w:rsidRPr="007C468E" w:rsidRDefault="003C78A2" w:rsidP="003C78A2">
      <w:pPr>
        <w:pStyle w:val="a6"/>
        <w:numPr>
          <w:ilvl w:val="1"/>
          <w:numId w:val="39"/>
        </w:numPr>
        <w:overflowPunct w:val="0"/>
        <w:autoSpaceDE w:val="0"/>
        <w:autoSpaceDN w:val="0"/>
        <w:adjustRightInd w:val="0"/>
        <w:spacing w:after="0"/>
        <w:rPr>
          <w:rFonts w:ascii="Times New Roman" w:hAnsi="Times New Roman"/>
          <w:sz w:val="22"/>
          <w:szCs w:val="22"/>
        </w:rPr>
      </w:pPr>
      <w:r w:rsidRPr="00DC6EED">
        <w:rPr>
          <w:rFonts w:ascii="Times New Roman" w:hAnsi="Times New Roman"/>
          <w:iCs/>
          <w:sz w:val="22"/>
          <w:szCs w:val="22"/>
          <w:lang w:val="en-US"/>
        </w:rPr>
        <w:t xml:space="preserve">Legacy values, </w:t>
      </w:r>
      <w:proofErr w:type="gramStart"/>
      <w:r w:rsidRPr="00DC6EED">
        <w:rPr>
          <w:rFonts w:ascii="Times New Roman" w:hAnsi="Times New Roman"/>
          <w:iCs/>
          <w:sz w:val="22"/>
          <w:szCs w:val="22"/>
          <w:lang w:val="en-US"/>
        </w:rPr>
        <w:t>i.e.</w:t>
      </w:r>
      <w:proofErr w:type="gramEnd"/>
      <w:r w:rsidRPr="00DC6EED">
        <w:rPr>
          <w:rFonts w:ascii="Times New Roman" w:hAnsi="Times New Roman"/>
          <w:iCs/>
          <w:sz w:val="22"/>
          <w:szCs w:val="22"/>
          <w:lang w:val="en-US"/>
        </w:rPr>
        <w:t xml:space="preserve"> </w:t>
      </w:r>
      <m:oMath>
        <m:sSubSup>
          <m:sSubSupPr>
            <m:ctrlPr>
              <w:rPr>
                <w:rFonts w:ascii="Cambria Math" w:hAnsi="Cambria Math"/>
                <w:i/>
                <w:iCs/>
                <w:sz w:val="22"/>
                <w:szCs w:val="22"/>
              </w:rPr>
            </m:ctrlPr>
          </m:sSubSupPr>
          <m:e>
            <m:r>
              <w:rPr>
                <w:rFonts w:ascii="Cambria Math" w:hAnsi="Cambria Math"/>
                <w:sz w:val="22"/>
                <w:szCs w:val="22"/>
                <w:lang w:val="en-US"/>
              </w:rPr>
              <m:t>3N</m:t>
            </m:r>
          </m:e>
          <m:sub>
            <m:r>
              <w:rPr>
                <w:rFonts w:ascii="Cambria Math" w:hAnsi="Cambria Math"/>
                <w:sz w:val="22"/>
                <w:szCs w:val="22"/>
                <w:lang w:val="en-US"/>
              </w:rPr>
              <m:t>slot</m:t>
            </m:r>
          </m:sub>
          <m:sup>
            <m:r>
              <w:rPr>
                <w:rFonts w:ascii="Cambria Math" w:hAnsi="Cambria Math"/>
                <w:sz w:val="22"/>
                <w:szCs w:val="22"/>
                <w:lang w:val="en-US"/>
              </w:rPr>
              <m:t>subframe,µ</m:t>
            </m:r>
          </m:sup>
        </m:sSubSup>
      </m:oMath>
      <w:r w:rsidRPr="00DC6EED">
        <w:rPr>
          <w:rFonts w:ascii="Times New Roman" w:hAnsi="Times New Roman"/>
          <w:iCs/>
          <w:sz w:val="22"/>
          <w:szCs w:val="22"/>
          <w:lang w:val="en-US"/>
        </w:rPr>
        <w:t xml:space="preserve"> and BeamApp</w:t>
      </w:r>
      <w:r w:rsidRPr="007C468E">
        <w:rPr>
          <w:rFonts w:ascii="Times New Roman" w:hAnsi="Times New Roman"/>
          <w:iCs/>
          <w:sz w:val="22"/>
          <w:szCs w:val="22"/>
          <w:lang w:val="en-US"/>
        </w:rPr>
        <w:t>Time-r17</w:t>
      </w:r>
    </w:p>
    <w:p w14:paraId="65ED0E01" w14:textId="77777777" w:rsidR="003C78A2" w:rsidRPr="007C468E" w:rsidRDefault="003C78A2" w:rsidP="003C78A2">
      <w:pPr>
        <w:pStyle w:val="a6"/>
        <w:numPr>
          <w:ilvl w:val="1"/>
          <w:numId w:val="39"/>
        </w:numPr>
        <w:overflowPunct w:val="0"/>
        <w:autoSpaceDE w:val="0"/>
        <w:autoSpaceDN w:val="0"/>
        <w:adjustRightInd w:val="0"/>
        <w:spacing w:after="0"/>
        <w:rPr>
          <w:rFonts w:ascii="Times New Roman" w:hAnsi="Times New Roman"/>
          <w:sz w:val="22"/>
          <w:szCs w:val="22"/>
        </w:rPr>
      </w:pPr>
      <w:r w:rsidRPr="007C468E">
        <w:rPr>
          <w:rFonts w:ascii="Times New Roman" w:hAnsi="Times New Roman"/>
          <w:bCs/>
          <w:iCs/>
          <w:sz w:val="22"/>
          <w:szCs w:val="22"/>
        </w:rPr>
        <w:t xml:space="preserve">RF retuning time when inter-frequency switch is performed, which is up to </w:t>
      </w:r>
      <w:proofErr w:type="gramStart"/>
      <w:r w:rsidRPr="007C468E">
        <w:rPr>
          <w:rFonts w:ascii="Times New Roman" w:hAnsi="Times New Roman"/>
          <w:bCs/>
          <w:iCs/>
          <w:sz w:val="22"/>
          <w:szCs w:val="22"/>
        </w:rPr>
        <w:t>RAN4</w:t>
      </w:r>
      <w:proofErr w:type="gramEnd"/>
    </w:p>
    <w:p w14:paraId="523F25E6" w14:textId="77777777" w:rsidR="003C78A2" w:rsidRPr="007C468E" w:rsidRDefault="003C78A2" w:rsidP="003C78A2">
      <w:pPr>
        <w:pStyle w:val="a6"/>
        <w:numPr>
          <w:ilvl w:val="1"/>
          <w:numId w:val="39"/>
        </w:numPr>
        <w:overflowPunct w:val="0"/>
        <w:autoSpaceDE w:val="0"/>
        <w:autoSpaceDN w:val="0"/>
        <w:adjustRightInd w:val="0"/>
        <w:spacing w:after="0"/>
        <w:rPr>
          <w:rFonts w:ascii="Times New Roman" w:hAnsi="Times New Roman"/>
          <w:sz w:val="22"/>
          <w:szCs w:val="22"/>
        </w:rPr>
      </w:pPr>
      <w:r w:rsidRPr="007C468E">
        <w:rPr>
          <w:rFonts w:ascii="Times New Roman" w:hAnsi="Times New Roman"/>
          <w:bCs/>
          <w:iCs/>
          <w:sz w:val="22"/>
          <w:szCs w:val="22"/>
        </w:rPr>
        <w:t>Whether the target cell is one of the current serving cells</w:t>
      </w:r>
    </w:p>
    <w:p w14:paraId="5B9DCF81" w14:textId="77777777" w:rsidR="003C78A2" w:rsidRPr="007C468E" w:rsidRDefault="003C78A2" w:rsidP="003C78A2">
      <w:pPr>
        <w:rPr>
          <w:rFonts w:ascii="Times New Roman" w:hAnsi="Times New Roman" w:cs="Times New Roman"/>
          <w:sz w:val="22"/>
          <w:szCs w:val="22"/>
        </w:rPr>
      </w:pPr>
      <w:r w:rsidRPr="007C468E">
        <w:rPr>
          <w:rFonts w:ascii="Times New Roman" w:hAnsi="Times New Roman" w:cs="Times New Roman"/>
          <w:sz w:val="22"/>
          <w:szCs w:val="22"/>
        </w:rPr>
        <w:t xml:space="preserve">Cell switching time, which is defined by RAN2 and RAN4, may or may not include the potential components of beam application time above. </w:t>
      </w:r>
    </w:p>
    <w:p w14:paraId="21B4220B" w14:textId="069934E4" w:rsidR="003C78A2" w:rsidRPr="007C468E" w:rsidRDefault="003C78A2" w:rsidP="003C78A2">
      <w:pPr>
        <w:rPr>
          <w:rFonts w:ascii="Times New Roman" w:eastAsia="DengXian" w:hAnsi="Times New Roman" w:cs="Times New Roman"/>
          <w:bCs/>
          <w:iCs/>
          <w:sz w:val="22"/>
          <w:szCs w:val="22"/>
        </w:rPr>
      </w:pPr>
      <w:r w:rsidRPr="007C468E">
        <w:rPr>
          <w:rFonts w:ascii="Times New Roman" w:hAnsi="Times New Roman" w:cs="Times New Roman"/>
          <w:bCs/>
          <w:iCs/>
          <w:sz w:val="22"/>
          <w:szCs w:val="22"/>
        </w:rPr>
        <w:t>Send an LS to RAN2 and RAN4 to ask their feedback.</w:t>
      </w:r>
    </w:p>
    <w:p w14:paraId="168AC30F" w14:textId="77777777" w:rsidR="003C78A2" w:rsidRPr="007C468E" w:rsidRDefault="003C78A2" w:rsidP="003C78A2">
      <w:pPr>
        <w:rPr>
          <w:rFonts w:ascii="Times New Roman" w:hAnsi="Times New Roman" w:cs="Times New Roman"/>
          <w:sz w:val="22"/>
          <w:szCs w:val="22"/>
          <w:highlight w:val="green"/>
        </w:rPr>
      </w:pPr>
      <w:r w:rsidRPr="007C468E">
        <w:rPr>
          <w:rFonts w:ascii="Times New Roman" w:hAnsi="Times New Roman" w:cs="Times New Roman"/>
          <w:sz w:val="22"/>
          <w:szCs w:val="22"/>
          <w:highlight w:val="green"/>
        </w:rPr>
        <w:t>Agreement</w:t>
      </w:r>
    </w:p>
    <w:p w14:paraId="6469DFBA" w14:textId="77777777" w:rsidR="003C78A2" w:rsidRPr="007C468E" w:rsidRDefault="003C78A2" w:rsidP="003C78A2">
      <w:pPr>
        <w:rPr>
          <w:rFonts w:ascii="Times New Roman" w:hAnsi="Times New Roman" w:cs="Times New Roman"/>
          <w:sz w:val="22"/>
          <w:szCs w:val="22"/>
          <w:lang w:eastAsia="en-US"/>
        </w:rPr>
      </w:pPr>
      <w:r w:rsidRPr="007C468E">
        <w:rPr>
          <w:rFonts w:ascii="Times New Roman" w:hAnsi="Times New Roman" w:cs="Times New Roman"/>
          <w:sz w:val="22"/>
          <w:szCs w:val="22"/>
        </w:rPr>
        <w:t>For the beam selection for SSB based L1-RSRP measurement report,</w:t>
      </w:r>
    </w:p>
    <w:p w14:paraId="4CB8D523" w14:textId="77777777" w:rsidR="003C78A2" w:rsidRPr="007C468E" w:rsidRDefault="003C78A2" w:rsidP="003C78A2">
      <w:pPr>
        <w:pStyle w:val="a6"/>
        <w:numPr>
          <w:ilvl w:val="0"/>
          <w:numId w:val="40"/>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 xml:space="preserve">the inclusion of current </w:t>
      </w:r>
      <w:proofErr w:type="spellStart"/>
      <w:r w:rsidRPr="007C468E">
        <w:rPr>
          <w:rFonts w:ascii="Times New Roman" w:hAnsi="Times New Roman"/>
          <w:sz w:val="22"/>
          <w:szCs w:val="22"/>
        </w:rPr>
        <w:t>SpCell</w:t>
      </w:r>
      <w:proofErr w:type="spellEnd"/>
      <w:r w:rsidRPr="007C468E">
        <w:rPr>
          <w:rFonts w:ascii="Times New Roman" w:hAnsi="Times New Roman"/>
          <w:sz w:val="22"/>
          <w:szCs w:val="22"/>
        </w:rPr>
        <w:t xml:space="preserve"> in the L1 measurement report is configurable.</w:t>
      </w:r>
    </w:p>
    <w:p w14:paraId="69D56F23" w14:textId="77777777" w:rsidR="003C78A2" w:rsidRPr="007C468E" w:rsidRDefault="003C78A2" w:rsidP="003C78A2">
      <w:pPr>
        <w:pStyle w:val="a6"/>
        <w:numPr>
          <w:ilvl w:val="1"/>
          <w:numId w:val="40"/>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New UE capability(</w:t>
      </w:r>
      <w:proofErr w:type="spellStart"/>
      <w:r w:rsidRPr="007C468E">
        <w:rPr>
          <w:rFonts w:ascii="Times New Roman" w:hAnsi="Times New Roman"/>
          <w:sz w:val="22"/>
          <w:szCs w:val="22"/>
        </w:rPr>
        <w:t>ies</w:t>
      </w:r>
      <w:proofErr w:type="spellEnd"/>
      <w:r w:rsidRPr="007C468E">
        <w:rPr>
          <w:rFonts w:ascii="Times New Roman" w:hAnsi="Times New Roman"/>
          <w:sz w:val="22"/>
          <w:szCs w:val="22"/>
        </w:rPr>
        <w:t xml:space="preserve">) are </w:t>
      </w:r>
      <w:proofErr w:type="gramStart"/>
      <w:r w:rsidRPr="007C468E">
        <w:rPr>
          <w:rFonts w:ascii="Times New Roman" w:hAnsi="Times New Roman"/>
          <w:sz w:val="22"/>
          <w:szCs w:val="22"/>
        </w:rPr>
        <w:t>introduced</w:t>
      </w:r>
      <w:proofErr w:type="gramEnd"/>
      <w:r w:rsidRPr="007C468E">
        <w:rPr>
          <w:rFonts w:ascii="Times New Roman" w:hAnsi="Times New Roman"/>
          <w:sz w:val="22"/>
          <w:szCs w:val="22"/>
        </w:rPr>
        <w:t xml:space="preserve"> and details can be discussed in UE feature.</w:t>
      </w:r>
    </w:p>
    <w:p w14:paraId="3C15803C" w14:textId="77777777" w:rsidR="003C78A2" w:rsidRPr="007C468E" w:rsidRDefault="003C78A2" w:rsidP="003C78A2">
      <w:pPr>
        <w:rPr>
          <w:rFonts w:ascii="Times New Roman" w:hAnsi="Times New Roman" w:cs="Times New Roman"/>
          <w:sz w:val="22"/>
          <w:szCs w:val="22"/>
          <w:highlight w:val="green"/>
        </w:rPr>
      </w:pPr>
      <w:r w:rsidRPr="007C468E">
        <w:rPr>
          <w:rFonts w:ascii="Times New Roman" w:hAnsi="Times New Roman" w:cs="Times New Roman"/>
          <w:sz w:val="22"/>
          <w:szCs w:val="22"/>
          <w:highlight w:val="green"/>
        </w:rPr>
        <w:t>Agreement</w:t>
      </w:r>
    </w:p>
    <w:p w14:paraId="1FE55491" w14:textId="77777777" w:rsidR="003C78A2" w:rsidRPr="007C468E" w:rsidRDefault="003C78A2" w:rsidP="003C78A2">
      <w:pPr>
        <w:rPr>
          <w:rFonts w:ascii="Times New Roman" w:hAnsi="Times New Roman" w:cs="Times New Roman"/>
          <w:sz w:val="22"/>
          <w:szCs w:val="22"/>
          <w:lang w:val="en-US" w:eastAsia="en-US"/>
        </w:rPr>
      </w:pPr>
      <w:r w:rsidRPr="007C468E">
        <w:rPr>
          <w:rFonts w:ascii="Times New Roman" w:hAnsi="Times New Roman" w:cs="Times New Roman"/>
          <w:sz w:val="22"/>
          <w:szCs w:val="22"/>
          <w:lang w:val="en-US"/>
        </w:rPr>
        <w:t xml:space="preserve">Send an LS to RAN2,3,4 on the RAN1 agreements in this </w:t>
      </w:r>
      <w:proofErr w:type="gramStart"/>
      <w:r w:rsidRPr="007C468E">
        <w:rPr>
          <w:rFonts w:ascii="Times New Roman" w:hAnsi="Times New Roman" w:cs="Times New Roman"/>
          <w:sz w:val="22"/>
          <w:szCs w:val="22"/>
          <w:lang w:val="en-US"/>
        </w:rPr>
        <w:t>meeting</w:t>
      </w:r>
      <w:proofErr w:type="gramEnd"/>
      <w:r w:rsidRPr="007C468E">
        <w:rPr>
          <w:rFonts w:ascii="Times New Roman" w:hAnsi="Times New Roman" w:cs="Times New Roman"/>
          <w:sz w:val="22"/>
          <w:szCs w:val="22"/>
          <w:lang w:val="en-US"/>
        </w:rPr>
        <w:t xml:space="preserve"> </w:t>
      </w:r>
    </w:p>
    <w:p w14:paraId="3BE9FF31" w14:textId="77777777" w:rsidR="003C78A2" w:rsidRPr="007C468E" w:rsidRDefault="003C78A2" w:rsidP="003C78A2">
      <w:pPr>
        <w:pStyle w:val="a6"/>
        <w:numPr>
          <w:ilvl w:val="0"/>
          <w:numId w:val="40"/>
        </w:numPr>
        <w:overflowPunct w:val="0"/>
        <w:autoSpaceDE w:val="0"/>
        <w:autoSpaceDN w:val="0"/>
        <w:adjustRightInd w:val="0"/>
        <w:rPr>
          <w:rFonts w:ascii="Times New Roman" w:hAnsi="Times New Roman"/>
          <w:sz w:val="22"/>
          <w:szCs w:val="22"/>
          <w:lang w:val="en-US"/>
        </w:rPr>
      </w:pPr>
      <w:r w:rsidRPr="007C468E">
        <w:rPr>
          <w:rFonts w:ascii="Times New Roman" w:hAnsi="Times New Roman"/>
          <w:sz w:val="22"/>
          <w:szCs w:val="22"/>
          <w:lang w:val="en-US"/>
        </w:rPr>
        <w:t xml:space="preserve">All agreements in AI 9.10.1 and 9.10.2 in RAN1#113 are </w:t>
      </w:r>
      <w:proofErr w:type="gramStart"/>
      <w:r w:rsidRPr="007C468E">
        <w:rPr>
          <w:rFonts w:ascii="Times New Roman" w:hAnsi="Times New Roman"/>
          <w:sz w:val="22"/>
          <w:szCs w:val="22"/>
          <w:lang w:val="en-US"/>
        </w:rPr>
        <w:t>included</w:t>
      </w:r>
      <w:proofErr w:type="gramEnd"/>
    </w:p>
    <w:p w14:paraId="1AEFBD57" w14:textId="77777777" w:rsidR="003C78A2" w:rsidRPr="007C468E" w:rsidRDefault="003C78A2" w:rsidP="003C78A2">
      <w:pPr>
        <w:pStyle w:val="a6"/>
        <w:numPr>
          <w:ilvl w:val="0"/>
          <w:numId w:val="40"/>
        </w:numPr>
        <w:overflowPunct w:val="0"/>
        <w:autoSpaceDE w:val="0"/>
        <w:autoSpaceDN w:val="0"/>
        <w:adjustRightInd w:val="0"/>
        <w:rPr>
          <w:rFonts w:ascii="Times New Roman" w:hAnsi="Times New Roman"/>
          <w:sz w:val="22"/>
          <w:szCs w:val="22"/>
          <w:lang w:val="en-US"/>
        </w:rPr>
      </w:pPr>
      <w:r w:rsidRPr="007C468E">
        <w:rPr>
          <w:rFonts w:ascii="Times New Roman" w:hAnsi="Times New Roman"/>
          <w:sz w:val="22"/>
          <w:szCs w:val="22"/>
          <w:lang w:val="en-US"/>
        </w:rPr>
        <w:t>The following information to RAN2 is included:</w:t>
      </w:r>
    </w:p>
    <w:p w14:paraId="7A3F7178" w14:textId="77777777" w:rsidR="003C78A2" w:rsidRPr="007C468E" w:rsidRDefault="003C78A2" w:rsidP="003C78A2">
      <w:pPr>
        <w:pStyle w:val="a6"/>
        <w:numPr>
          <w:ilvl w:val="1"/>
          <w:numId w:val="40"/>
        </w:numPr>
        <w:overflowPunct w:val="0"/>
        <w:autoSpaceDE w:val="0"/>
        <w:autoSpaceDN w:val="0"/>
        <w:adjustRightInd w:val="0"/>
        <w:rPr>
          <w:rFonts w:ascii="Times New Roman" w:hAnsi="Times New Roman"/>
          <w:sz w:val="22"/>
          <w:szCs w:val="22"/>
          <w:lang w:val="en-US"/>
        </w:rPr>
      </w:pPr>
      <w:r w:rsidRPr="007C468E">
        <w:rPr>
          <w:rFonts w:ascii="Times New Roman" w:hAnsi="Times New Roman"/>
          <w:sz w:val="22"/>
          <w:szCs w:val="22"/>
          <w:lang w:val="en-US"/>
        </w:rPr>
        <w:t>Whether C-RNTI that is to be used by target cell needs to be included within the MAC-CE containing cell switch command will be left to RAN2 decision.</w:t>
      </w:r>
    </w:p>
    <w:p w14:paraId="6EF0F1A4" w14:textId="77777777" w:rsidR="003C78A2" w:rsidRPr="007C468E" w:rsidRDefault="003C78A2" w:rsidP="003C78A2">
      <w:pPr>
        <w:pStyle w:val="a6"/>
        <w:numPr>
          <w:ilvl w:val="1"/>
          <w:numId w:val="40"/>
        </w:numPr>
        <w:overflowPunct w:val="0"/>
        <w:autoSpaceDE w:val="0"/>
        <w:autoSpaceDN w:val="0"/>
        <w:adjustRightInd w:val="0"/>
        <w:rPr>
          <w:rFonts w:ascii="Times New Roman" w:hAnsi="Times New Roman"/>
          <w:sz w:val="22"/>
          <w:szCs w:val="22"/>
          <w:lang w:val="en-US"/>
        </w:rPr>
      </w:pPr>
      <w:r w:rsidRPr="007C468E">
        <w:rPr>
          <w:rFonts w:ascii="Times New Roman" w:hAnsi="Times New Roman"/>
          <w:sz w:val="22"/>
          <w:szCs w:val="22"/>
          <w:lang w:val="en-US"/>
        </w:rPr>
        <w:lastRenderedPageBreak/>
        <w:t>It will be left to RAN2 decision whether the following fields are always present or not in the cell switch command:</w:t>
      </w:r>
    </w:p>
    <w:p w14:paraId="2C7313E5" w14:textId="77777777" w:rsidR="003C78A2" w:rsidRPr="007C468E" w:rsidRDefault="003C78A2" w:rsidP="003C78A2">
      <w:pPr>
        <w:pStyle w:val="a6"/>
        <w:numPr>
          <w:ilvl w:val="2"/>
          <w:numId w:val="40"/>
        </w:numPr>
        <w:overflowPunct w:val="0"/>
        <w:autoSpaceDE w:val="0"/>
        <w:autoSpaceDN w:val="0"/>
        <w:adjustRightInd w:val="0"/>
        <w:rPr>
          <w:rFonts w:ascii="Times New Roman" w:hAnsi="Times New Roman"/>
          <w:sz w:val="22"/>
          <w:szCs w:val="22"/>
          <w:lang w:val="en-US"/>
        </w:rPr>
      </w:pPr>
      <w:r w:rsidRPr="007C468E">
        <w:rPr>
          <w:rFonts w:ascii="Times New Roman" w:hAnsi="Times New Roman"/>
          <w:sz w:val="22"/>
          <w:szCs w:val="22"/>
          <w:lang w:val="en-US"/>
        </w:rPr>
        <w:t xml:space="preserve">TA related </w:t>
      </w:r>
      <w:proofErr w:type="gramStart"/>
      <w:r w:rsidRPr="007C468E">
        <w:rPr>
          <w:rFonts w:ascii="Times New Roman" w:hAnsi="Times New Roman"/>
          <w:sz w:val="22"/>
          <w:szCs w:val="22"/>
          <w:lang w:val="en-US"/>
        </w:rPr>
        <w:t>information</w:t>
      </w:r>
      <w:proofErr w:type="gramEnd"/>
    </w:p>
    <w:p w14:paraId="55CF00A5" w14:textId="77777777" w:rsidR="003C78A2" w:rsidRPr="007C468E" w:rsidRDefault="003C78A2" w:rsidP="003C78A2">
      <w:pPr>
        <w:rPr>
          <w:rFonts w:ascii="Times New Roman" w:hAnsi="Times New Roman" w:cs="Times New Roman"/>
          <w:sz w:val="22"/>
          <w:szCs w:val="22"/>
          <w:u w:val="single"/>
        </w:rPr>
      </w:pPr>
      <w:r w:rsidRPr="007C468E">
        <w:rPr>
          <w:rFonts w:ascii="Times New Roman" w:hAnsi="Times New Roman" w:cs="Times New Roman"/>
          <w:sz w:val="22"/>
          <w:szCs w:val="22"/>
          <w:u w:val="single"/>
        </w:rPr>
        <w:t>Conclusion</w:t>
      </w:r>
    </w:p>
    <w:p w14:paraId="0158AC96" w14:textId="77777777" w:rsidR="003C78A2" w:rsidRPr="007C468E" w:rsidRDefault="003C78A2" w:rsidP="003C78A2">
      <w:pPr>
        <w:rPr>
          <w:rFonts w:ascii="Times New Roman" w:eastAsia="SimSun" w:hAnsi="Times New Roman" w:cs="Times New Roman"/>
          <w:sz w:val="22"/>
          <w:szCs w:val="22"/>
        </w:rPr>
      </w:pPr>
      <w:r w:rsidRPr="007C468E">
        <w:rPr>
          <w:rFonts w:ascii="Times New Roman" w:hAnsi="Times New Roman" w:cs="Times New Roman"/>
          <w:sz w:val="22"/>
          <w:szCs w:val="22"/>
        </w:rPr>
        <w:t xml:space="preserve">For the beam selection for SSB based L1-RSRP measurement report, except </w:t>
      </w:r>
      <w:proofErr w:type="spellStart"/>
      <w:r w:rsidRPr="007C468E">
        <w:rPr>
          <w:rFonts w:ascii="Times New Roman" w:hAnsi="Times New Roman" w:cs="Times New Roman"/>
          <w:sz w:val="22"/>
          <w:szCs w:val="22"/>
        </w:rPr>
        <w:t>SpCell</w:t>
      </w:r>
      <w:proofErr w:type="spellEnd"/>
      <w:r w:rsidRPr="007C468E">
        <w:rPr>
          <w:rFonts w:ascii="Times New Roman" w:hAnsi="Times New Roman" w:cs="Times New Roman"/>
          <w:sz w:val="22"/>
          <w:szCs w:val="22"/>
        </w:rPr>
        <w:t xml:space="preserve"> is configured to be included, </w:t>
      </w:r>
    </w:p>
    <w:p w14:paraId="41E1A685" w14:textId="77777777" w:rsidR="003C78A2" w:rsidRPr="007C468E" w:rsidRDefault="003C78A2" w:rsidP="003C78A2">
      <w:pPr>
        <w:pStyle w:val="a6"/>
        <w:numPr>
          <w:ilvl w:val="0"/>
          <w:numId w:val="41"/>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the selection of cells for the L1 measurement report is up to UE implementation.</w:t>
      </w:r>
    </w:p>
    <w:p w14:paraId="08BE26B8" w14:textId="77777777" w:rsidR="003C78A2" w:rsidRPr="007C468E" w:rsidRDefault="003C78A2" w:rsidP="003C78A2">
      <w:pPr>
        <w:pStyle w:val="a6"/>
        <w:numPr>
          <w:ilvl w:val="0"/>
          <w:numId w:val="41"/>
        </w:numPr>
        <w:overflowPunct w:val="0"/>
        <w:autoSpaceDE w:val="0"/>
        <w:autoSpaceDN w:val="0"/>
        <w:adjustRightInd w:val="0"/>
        <w:rPr>
          <w:rFonts w:ascii="Times New Roman" w:hAnsi="Times New Roman"/>
          <w:sz w:val="22"/>
          <w:szCs w:val="22"/>
        </w:rPr>
      </w:pPr>
      <w:r w:rsidRPr="007C468E">
        <w:rPr>
          <w:rFonts w:ascii="Times New Roman" w:hAnsi="Times New Roman"/>
          <w:sz w:val="22"/>
          <w:szCs w:val="22"/>
        </w:rPr>
        <w:t>the selection of beams per cell for the L1 measurement report is the same as legacy behaviour.</w:t>
      </w:r>
    </w:p>
    <w:p w14:paraId="01E01D17" w14:textId="77777777" w:rsidR="003C78A2" w:rsidRPr="007C468E" w:rsidRDefault="003C78A2" w:rsidP="003C78A2">
      <w:pPr>
        <w:rPr>
          <w:rFonts w:ascii="Times New Roman" w:hAnsi="Times New Roman" w:cs="Times New Roman"/>
          <w:sz w:val="22"/>
          <w:szCs w:val="22"/>
          <w:u w:val="single"/>
        </w:rPr>
      </w:pPr>
      <w:r w:rsidRPr="007C468E">
        <w:rPr>
          <w:rFonts w:ascii="Times New Roman" w:hAnsi="Times New Roman" w:cs="Times New Roman"/>
          <w:sz w:val="22"/>
          <w:szCs w:val="22"/>
          <w:u w:val="single"/>
        </w:rPr>
        <w:t>Conclusion</w:t>
      </w:r>
    </w:p>
    <w:p w14:paraId="3A9EB4D8" w14:textId="36213579" w:rsidR="00976BB1" w:rsidRDefault="003C78A2" w:rsidP="007C468E">
      <w:pPr>
        <w:rPr>
          <w:lang w:eastAsia="en-US"/>
        </w:rPr>
      </w:pPr>
      <w:r w:rsidRPr="007C468E">
        <w:rPr>
          <w:rFonts w:ascii="Times New Roman" w:hAnsi="Times New Roman" w:cs="Times New Roman"/>
          <w:sz w:val="22"/>
          <w:szCs w:val="22"/>
        </w:rPr>
        <w:t>No consensus to introduce UE/event triggered report for L1 measurement results for LTM in Rel-18.</w:t>
      </w:r>
    </w:p>
    <w:p w14:paraId="1E83288B" w14:textId="77777777" w:rsidR="007C468E" w:rsidRPr="007C468E" w:rsidRDefault="007C468E" w:rsidP="007C468E">
      <w:pPr>
        <w:rPr>
          <w:lang w:eastAsia="en-US"/>
        </w:rPr>
      </w:pPr>
    </w:p>
    <w:p w14:paraId="7E17AF54" w14:textId="18C9AC41" w:rsidR="00DD7316" w:rsidRPr="00244CFE" w:rsidRDefault="00A53B3A" w:rsidP="0002206D">
      <w:pPr>
        <w:overflowPunct/>
        <w:autoSpaceDE/>
        <w:autoSpaceDN/>
        <w:adjustRightInd/>
        <w:snapToGrid w:val="0"/>
        <w:spacing w:beforeLines="50" w:before="120" w:after="100" w:afterAutospacing="1" w:line="276" w:lineRule="auto"/>
        <w:contextualSpacing/>
        <w:textAlignment w:val="auto"/>
        <w:rPr>
          <w:rFonts w:ascii="Times New Roman" w:hAnsi="Times New Roman" w:cs="Times New Roman"/>
          <w:sz w:val="22"/>
          <w:szCs w:val="22"/>
          <w:lang w:eastAsia="zh-TW"/>
        </w:rPr>
      </w:pPr>
      <w:r w:rsidRPr="00976BB1">
        <w:rPr>
          <w:rFonts w:ascii="Times New Roman" w:hAnsi="Times New Roman" w:cs="Times New Roman"/>
          <w:sz w:val="22"/>
          <w:szCs w:val="22"/>
          <w:lang w:val="en-US" w:eastAsia="zh-TW"/>
        </w:rPr>
        <w:t>In this contribution, we provide our views on</w:t>
      </w:r>
      <w:r w:rsidR="00A47558" w:rsidRPr="00976BB1">
        <w:rPr>
          <w:rFonts w:ascii="Times New Roman" w:hAnsi="Times New Roman" w:cs="Times New Roman"/>
          <w:sz w:val="22"/>
          <w:szCs w:val="22"/>
          <w:lang w:val="en-US" w:eastAsia="zh-TW"/>
        </w:rPr>
        <w:t xml:space="preserve"> L1 enhancements for inter-cell beam management</w:t>
      </w:r>
      <w:r w:rsidR="00B8397F" w:rsidRPr="00976BB1">
        <w:rPr>
          <w:rFonts w:ascii="Times New Roman" w:hAnsi="Times New Roman" w:cs="Times New Roman"/>
          <w:sz w:val="22"/>
          <w:szCs w:val="22"/>
          <w:lang w:val="en-US" w:eastAsia="zh-TW"/>
        </w:rPr>
        <w:t xml:space="preserve">, </w:t>
      </w:r>
      <w:r w:rsidR="00B8397F" w:rsidRPr="00B034F1">
        <w:rPr>
          <w:rFonts w:ascii="Times New Roman" w:hAnsi="Times New Roman" w:cs="Times New Roman"/>
          <w:sz w:val="22"/>
          <w:szCs w:val="22"/>
          <w:lang w:val="en-US" w:eastAsia="zh-TW"/>
        </w:rPr>
        <w:t>including L1 measurement</w:t>
      </w:r>
      <w:r w:rsidR="008A74D3">
        <w:rPr>
          <w:rFonts w:ascii="Times New Roman" w:hAnsi="Times New Roman" w:cs="Times New Roman"/>
          <w:sz w:val="22"/>
          <w:szCs w:val="22"/>
          <w:lang w:val="en-US" w:eastAsia="zh-TW"/>
        </w:rPr>
        <w:t xml:space="preserve"> and</w:t>
      </w:r>
      <w:r w:rsidR="001F5C35">
        <w:rPr>
          <w:rFonts w:ascii="Times New Roman" w:hAnsi="Times New Roman" w:cs="Times New Roman"/>
          <w:sz w:val="22"/>
          <w:szCs w:val="22"/>
          <w:lang w:val="en-US" w:eastAsia="zh-TW"/>
        </w:rPr>
        <w:t xml:space="preserve"> beam</w:t>
      </w:r>
      <w:r w:rsidR="008A74D3">
        <w:rPr>
          <w:rFonts w:ascii="Times New Roman" w:hAnsi="Times New Roman" w:cs="Times New Roman"/>
          <w:sz w:val="22"/>
          <w:szCs w:val="22"/>
          <w:lang w:val="en-US" w:eastAsia="zh-TW"/>
        </w:rPr>
        <w:t xml:space="preserve"> </w:t>
      </w:r>
      <w:r w:rsidR="00D848D9" w:rsidRPr="00B034F1">
        <w:rPr>
          <w:rFonts w:ascii="Times New Roman" w:hAnsi="Times New Roman" w:cs="Times New Roman"/>
          <w:sz w:val="22"/>
          <w:szCs w:val="22"/>
          <w:lang w:val="en-US" w:eastAsia="zh-TW"/>
        </w:rPr>
        <w:t>indication</w:t>
      </w:r>
      <w:r w:rsidR="00B8397F" w:rsidRPr="00B034F1">
        <w:rPr>
          <w:rFonts w:ascii="Times New Roman" w:hAnsi="Times New Roman" w:cs="Times New Roman"/>
          <w:sz w:val="22"/>
          <w:szCs w:val="22"/>
          <w:lang w:val="en-US" w:eastAsia="zh-TW"/>
        </w:rPr>
        <w:t>.</w:t>
      </w:r>
    </w:p>
    <w:p w14:paraId="147F0692" w14:textId="53CC0DB1" w:rsidR="00E015BC" w:rsidRPr="00AB762F" w:rsidRDefault="001E10F3" w:rsidP="00197D75">
      <w:pPr>
        <w:pStyle w:val="1"/>
        <w:rPr>
          <w:lang w:eastAsia="zh-TW"/>
        </w:rPr>
      </w:pPr>
      <w:r>
        <w:rPr>
          <w:lang w:eastAsia="zh-TW"/>
        </w:rPr>
        <w:t>Discussion</w:t>
      </w:r>
      <w:bookmarkStart w:id="0" w:name="_Hlk861261"/>
    </w:p>
    <w:p w14:paraId="63D217ED" w14:textId="76822434" w:rsidR="005B54E4" w:rsidRDefault="009C3B4A" w:rsidP="005B54E4">
      <w:pPr>
        <w:pStyle w:val="2"/>
        <w:rPr>
          <w:rFonts w:eastAsiaTheme="minorEastAsia"/>
          <w:lang w:eastAsia="zh-TW"/>
        </w:rPr>
      </w:pPr>
      <w:r w:rsidRPr="009C3B4A">
        <w:rPr>
          <w:rFonts w:eastAsiaTheme="minorEastAsia"/>
          <w:lang w:eastAsia="zh-TW"/>
        </w:rPr>
        <w:t>L1 measurement</w:t>
      </w:r>
    </w:p>
    <w:bookmarkEnd w:id="0"/>
    <w:p w14:paraId="19C3170F" w14:textId="4EBB6589" w:rsidR="00675A6B" w:rsidRDefault="00675A6B" w:rsidP="00D03A11">
      <w:pPr>
        <w:rPr>
          <w:rFonts w:ascii="Times New Roman" w:hAnsi="Times New Roman" w:cs="Times New Roman"/>
          <w:sz w:val="22"/>
          <w:szCs w:val="22"/>
          <w:lang w:eastAsia="zh-TW"/>
        </w:rPr>
      </w:pPr>
      <w:r>
        <w:rPr>
          <w:rFonts w:ascii="Times New Roman" w:hAnsi="Times New Roman" w:cs="Times New Roman" w:hint="eastAsia"/>
          <w:sz w:val="22"/>
          <w:szCs w:val="22"/>
          <w:lang w:eastAsia="zh-TW"/>
        </w:rPr>
        <w:t>F</w:t>
      </w:r>
      <w:r w:rsidR="00646A68">
        <w:rPr>
          <w:rFonts w:ascii="Times New Roman" w:hAnsi="Times New Roman" w:cs="Times New Roman"/>
          <w:sz w:val="22"/>
          <w:szCs w:val="22"/>
          <w:lang w:eastAsia="zh-TW"/>
        </w:rPr>
        <w:t>or SSB-based L1-RSRP measurement,</w:t>
      </w:r>
      <w:r w:rsidR="00A5174F">
        <w:rPr>
          <w:rFonts w:ascii="Times New Roman" w:hAnsi="Times New Roman" w:cs="Times New Roman"/>
          <w:sz w:val="22"/>
          <w:szCs w:val="22"/>
          <w:lang w:eastAsia="zh-TW"/>
        </w:rPr>
        <w:t xml:space="preserve"> </w:t>
      </w:r>
      <w:r w:rsidR="00917F23">
        <w:rPr>
          <w:rFonts w:ascii="Times New Roman" w:hAnsi="Times New Roman" w:cs="Times New Roman"/>
          <w:sz w:val="22"/>
          <w:szCs w:val="22"/>
          <w:lang w:eastAsia="zh-TW"/>
        </w:rPr>
        <w:t>it was agreed that</w:t>
      </w:r>
      <w:r w:rsidR="00F9526C">
        <w:rPr>
          <w:rFonts w:ascii="Times New Roman" w:hAnsi="Times New Roman" w:cs="Times New Roman"/>
          <w:sz w:val="22"/>
          <w:szCs w:val="22"/>
          <w:lang w:eastAsia="zh-TW"/>
        </w:rPr>
        <w:t xml:space="preserve"> some information, for example,</w:t>
      </w:r>
      <w:r w:rsidR="00917F23">
        <w:rPr>
          <w:rFonts w:ascii="Times New Roman" w:hAnsi="Times New Roman" w:cs="Times New Roman"/>
          <w:sz w:val="22"/>
          <w:szCs w:val="22"/>
          <w:lang w:eastAsia="zh-TW"/>
        </w:rPr>
        <w:t xml:space="preserve"> </w:t>
      </w:r>
      <w:r w:rsidR="00F9526C">
        <w:rPr>
          <w:rFonts w:ascii="Times New Roman" w:hAnsi="Times New Roman" w:cs="Times New Roman"/>
          <w:sz w:val="22"/>
          <w:szCs w:val="22"/>
          <w:lang w:eastAsia="zh-TW"/>
        </w:rPr>
        <w:t xml:space="preserve">frequency domain location </w:t>
      </w:r>
      <w:r w:rsidR="00BC043D">
        <w:rPr>
          <w:rFonts w:ascii="Times New Roman" w:hAnsi="Times New Roman" w:cs="Times New Roman"/>
          <w:sz w:val="22"/>
          <w:szCs w:val="22"/>
          <w:lang w:eastAsia="zh-TW"/>
        </w:rPr>
        <w:t xml:space="preserve">or </w:t>
      </w:r>
      <w:r w:rsidR="00F9526C">
        <w:rPr>
          <w:rFonts w:ascii="Times New Roman" w:hAnsi="Times New Roman" w:cs="Times New Roman"/>
          <w:sz w:val="22"/>
          <w:szCs w:val="22"/>
          <w:lang w:eastAsia="zh-TW"/>
        </w:rPr>
        <w:t xml:space="preserve">SCS, </w:t>
      </w:r>
      <w:r w:rsidR="00404AA4">
        <w:rPr>
          <w:rFonts w:ascii="Times New Roman" w:hAnsi="Times New Roman" w:cs="Times New Roman"/>
          <w:sz w:val="22"/>
          <w:szCs w:val="22"/>
          <w:lang w:eastAsia="zh-TW"/>
        </w:rPr>
        <w:t>needs to be provided to a UE</w:t>
      </w:r>
      <w:r w:rsidR="00386D0D">
        <w:rPr>
          <w:rFonts w:ascii="Times New Roman" w:hAnsi="Times New Roman" w:cs="Times New Roman"/>
          <w:sz w:val="22"/>
          <w:szCs w:val="22"/>
          <w:lang w:eastAsia="zh-TW"/>
        </w:rPr>
        <w:t xml:space="preserve"> for inter-frequency </w:t>
      </w:r>
      <w:r w:rsidR="004B4D2C">
        <w:rPr>
          <w:rFonts w:ascii="Times New Roman" w:hAnsi="Times New Roman" w:cs="Times New Roman"/>
          <w:sz w:val="22"/>
          <w:szCs w:val="22"/>
          <w:lang w:eastAsia="zh-TW"/>
        </w:rPr>
        <w:t>measurement</w:t>
      </w:r>
      <w:r w:rsidR="00A356D6">
        <w:rPr>
          <w:rFonts w:ascii="Times New Roman" w:hAnsi="Times New Roman" w:cs="Times New Roman"/>
          <w:sz w:val="22"/>
          <w:szCs w:val="22"/>
          <w:lang w:eastAsia="zh-TW"/>
        </w:rPr>
        <w:t>. H</w:t>
      </w:r>
      <w:r w:rsidR="00404AA4">
        <w:rPr>
          <w:rFonts w:ascii="Times New Roman" w:hAnsi="Times New Roman" w:cs="Times New Roman"/>
          <w:sz w:val="22"/>
          <w:szCs w:val="22"/>
          <w:lang w:eastAsia="zh-TW"/>
        </w:rPr>
        <w:t xml:space="preserve">owever, </w:t>
      </w:r>
      <w:r w:rsidR="00355229">
        <w:rPr>
          <w:rFonts w:ascii="Times New Roman" w:hAnsi="Times New Roman" w:cs="Times New Roman"/>
          <w:sz w:val="22"/>
          <w:szCs w:val="22"/>
          <w:lang w:eastAsia="zh-TW"/>
        </w:rPr>
        <w:t xml:space="preserve">the measurement gap </w:t>
      </w:r>
      <w:r w:rsidR="00CB7140">
        <w:rPr>
          <w:rFonts w:ascii="Times New Roman" w:hAnsi="Times New Roman" w:cs="Times New Roman"/>
          <w:sz w:val="22"/>
          <w:szCs w:val="22"/>
          <w:lang w:eastAsia="zh-TW"/>
        </w:rPr>
        <w:t xml:space="preserve">is also a part of </w:t>
      </w:r>
      <w:r w:rsidR="00783D20">
        <w:rPr>
          <w:rFonts w:ascii="Times New Roman" w:hAnsi="Times New Roman" w:cs="Times New Roman"/>
          <w:sz w:val="22"/>
          <w:szCs w:val="22"/>
          <w:lang w:eastAsia="zh-TW"/>
        </w:rPr>
        <w:t xml:space="preserve">information </w:t>
      </w:r>
      <w:r w:rsidR="00980AB5">
        <w:rPr>
          <w:rFonts w:ascii="Times New Roman" w:hAnsi="Times New Roman" w:cs="Times New Roman"/>
          <w:sz w:val="22"/>
          <w:szCs w:val="22"/>
          <w:lang w:eastAsia="zh-TW"/>
        </w:rPr>
        <w:t xml:space="preserve">which the UE </w:t>
      </w:r>
      <w:r w:rsidR="00556BAD">
        <w:rPr>
          <w:rFonts w:ascii="Times New Roman" w:hAnsi="Times New Roman" w:cs="Times New Roman"/>
          <w:sz w:val="22"/>
          <w:szCs w:val="22"/>
          <w:lang w:eastAsia="zh-TW"/>
        </w:rPr>
        <w:t xml:space="preserve">might </w:t>
      </w:r>
      <w:r w:rsidR="001F3C80">
        <w:rPr>
          <w:rFonts w:ascii="Times New Roman" w:hAnsi="Times New Roman" w:cs="Times New Roman"/>
          <w:sz w:val="22"/>
          <w:szCs w:val="22"/>
          <w:lang w:eastAsia="zh-TW"/>
        </w:rPr>
        <w:t xml:space="preserve">acquire, so </w:t>
      </w:r>
      <w:r w:rsidR="000271B8">
        <w:rPr>
          <w:rFonts w:ascii="Times New Roman" w:hAnsi="Times New Roman" w:cs="Times New Roman"/>
          <w:sz w:val="22"/>
          <w:szCs w:val="22"/>
          <w:lang w:eastAsia="zh-TW"/>
        </w:rPr>
        <w:t>at least for SSB based L1-RSRP measurement</w:t>
      </w:r>
      <w:r w:rsidR="00615055">
        <w:rPr>
          <w:rFonts w:ascii="Times New Roman" w:hAnsi="Times New Roman" w:cs="Times New Roman"/>
          <w:sz w:val="22"/>
          <w:szCs w:val="22"/>
          <w:lang w:eastAsia="zh-TW"/>
        </w:rPr>
        <w:t xml:space="preserve">, the measurement gap </w:t>
      </w:r>
      <w:r w:rsidR="00E14718">
        <w:rPr>
          <w:rFonts w:ascii="Times New Roman" w:hAnsi="Times New Roman" w:cs="Times New Roman"/>
          <w:sz w:val="22"/>
          <w:szCs w:val="22"/>
          <w:lang w:eastAsia="zh-TW"/>
        </w:rPr>
        <w:t>information also needs to be provided</w:t>
      </w:r>
      <w:r w:rsidR="00AA2F1C">
        <w:rPr>
          <w:rFonts w:ascii="Times New Roman" w:hAnsi="Times New Roman" w:cs="Times New Roman"/>
          <w:sz w:val="22"/>
          <w:szCs w:val="22"/>
          <w:lang w:eastAsia="zh-TW"/>
        </w:rPr>
        <w:t xml:space="preserve"> to the UE</w:t>
      </w:r>
      <w:r w:rsidR="00E14718">
        <w:rPr>
          <w:rFonts w:ascii="Times New Roman" w:hAnsi="Times New Roman" w:cs="Times New Roman"/>
          <w:sz w:val="22"/>
          <w:szCs w:val="22"/>
          <w:lang w:eastAsia="zh-TW"/>
        </w:rPr>
        <w:t>.</w:t>
      </w:r>
    </w:p>
    <w:p w14:paraId="1E67EEB7" w14:textId="53BD3A68" w:rsidR="003C28C2" w:rsidRPr="003C28C2" w:rsidRDefault="00C5038D" w:rsidP="00D03A11">
      <w:pPr>
        <w:rPr>
          <w:rFonts w:ascii="Times New Roman" w:hAnsi="Times New Roman" w:cs="Times New Roman"/>
          <w:sz w:val="22"/>
          <w:szCs w:val="22"/>
          <w:lang w:eastAsia="zh-TW"/>
        </w:rPr>
      </w:pPr>
      <w:r>
        <w:rPr>
          <w:rFonts w:ascii="Times New Roman" w:hAnsi="Times New Roman" w:cs="Times New Roman"/>
          <w:sz w:val="22"/>
          <w:szCs w:val="22"/>
          <w:lang w:eastAsia="zh-TW"/>
        </w:rPr>
        <w:t>Moreover</w:t>
      </w:r>
      <w:r w:rsidR="00C22A26">
        <w:rPr>
          <w:rFonts w:ascii="Times New Roman" w:hAnsi="Times New Roman" w:cs="Times New Roman"/>
          <w:sz w:val="22"/>
          <w:szCs w:val="22"/>
          <w:lang w:eastAsia="zh-TW"/>
        </w:rPr>
        <w:t xml:space="preserve">, since </w:t>
      </w:r>
      <w:r w:rsidR="00D07D33">
        <w:rPr>
          <w:rFonts w:ascii="Times New Roman" w:hAnsi="Times New Roman" w:cs="Times New Roman"/>
          <w:sz w:val="22"/>
          <w:szCs w:val="22"/>
          <w:lang w:eastAsia="zh-TW"/>
        </w:rPr>
        <w:t xml:space="preserve">measurement gap and some reporting requirements </w:t>
      </w:r>
      <w:r w:rsidR="0037258C">
        <w:rPr>
          <w:rFonts w:ascii="Times New Roman" w:hAnsi="Times New Roman" w:cs="Times New Roman"/>
          <w:sz w:val="22"/>
          <w:szCs w:val="22"/>
          <w:lang w:eastAsia="zh-TW"/>
        </w:rPr>
        <w:t>are</w:t>
      </w:r>
      <w:r w:rsidR="00D07D33">
        <w:rPr>
          <w:rFonts w:ascii="Times New Roman" w:hAnsi="Times New Roman" w:cs="Times New Roman"/>
          <w:sz w:val="22"/>
          <w:szCs w:val="22"/>
          <w:lang w:eastAsia="zh-TW"/>
        </w:rPr>
        <w:t xml:space="preserve"> different between intra-frequency and inter-frequency measurement,</w:t>
      </w:r>
      <w:r w:rsidR="00D27596">
        <w:rPr>
          <w:rFonts w:ascii="Times New Roman" w:hAnsi="Times New Roman" w:cs="Times New Roman"/>
          <w:sz w:val="22"/>
          <w:szCs w:val="22"/>
          <w:lang w:eastAsia="zh-TW"/>
        </w:rPr>
        <w:t xml:space="preserve"> for instance, </w:t>
      </w:r>
      <w:r w:rsidR="004D3BC8">
        <w:rPr>
          <w:rFonts w:ascii="Times New Roman" w:hAnsi="Times New Roman" w:cs="Times New Roman"/>
          <w:sz w:val="22"/>
          <w:szCs w:val="22"/>
          <w:lang w:eastAsia="zh-TW"/>
        </w:rPr>
        <w:t xml:space="preserve">the periodicity for the </w:t>
      </w:r>
      <w:r w:rsidR="007E0E87">
        <w:rPr>
          <w:rFonts w:ascii="Times New Roman" w:hAnsi="Times New Roman" w:cs="Times New Roman"/>
          <w:sz w:val="22"/>
          <w:szCs w:val="22"/>
          <w:lang w:eastAsia="zh-TW"/>
        </w:rPr>
        <w:t xml:space="preserve">report including </w:t>
      </w:r>
      <w:r w:rsidR="00E80EBF">
        <w:rPr>
          <w:rFonts w:ascii="Times New Roman" w:hAnsi="Times New Roman" w:cs="Times New Roman"/>
          <w:sz w:val="22"/>
          <w:szCs w:val="22"/>
          <w:lang w:eastAsia="zh-TW"/>
        </w:rPr>
        <w:t xml:space="preserve">only </w:t>
      </w:r>
      <w:r w:rsidR="00BC424C">
        <w:rPr>
          <w:rFonts w:ascii="Times New Roman" w:hAnsi="Times New Roman" w:cs="Times New Roman"/>
          <w:sz w:val="22"/>
          <w:szCs w:val="22"/>
          <w:lang w:eastAsia="zh-TW"/>
        </w:rPr>
        <w:t xml:space="preserve">intra-frequency measurement result </w:t>
      </w:r>
      <w:r w:rsidR="00DD7092">
        <w:rPr>
          <w:rFonts w:ascii="Times New Roman" w:hAnsi="Times New Roman" w:cs="Times New Roman"/>
          <w:sz w:val="22"/>
          <w:szCs w:val="22"/>
          <w:lang w:eastAsia="zh-TW"/>
        </w:rPr>
        <w:t>or only</w:t>
      </w:r>
      <w:r w:rsidR="00BC424C">
        <w:rPr>
          <w:rFonts w:ascii="Times New Roman" w:hAnsi="Times New Roman" w:cs="Times New Roman" w:hint="eastAsia"/>
          <w:sz w:val="22"/>
          <w:szCs w:val="22"/>
          <w:lang w:eastAsia="zh-TW"/>
        </w:rPr>
        <w:t xml:space="preserve"> </w:t>
      </w:r>
      <w:r w:rsidR="00BC424C">
        <w:rPr>
          <w:rFonts w:ascii="Times New Roman" w:hAnsi="Times New Roman" w:cs="Times New Roman"/>
          <w:sz w:val="22"/>
          <w:szCs w:val="22"/>
          <w:lang w:eastAsia="zh-TW"/>
        </w:rPr>
        <w:t>inter-frequency measurement result</w:t>
      </w:r>
      <w:r w:rsidR="00744C19">
        <w:rPr>
          <w:rFonts w:ascii="Times New Roman" w:hAnsi="Times New Roman" w:cs="Times New Roman"/>
          <w:sz w:val="22"/>
          <w:szCs w:val="22"/>
          <w:lang w:eastAsia="zh-TW"/>
        </w:rPr>
        <w:t>s</w:t>
      </w:r>
      <w:r w:rsidR="00BC424C">
        <w:rPr>
          <w:rFonts w:ascii="Times New Roman" w:hAnsi="Times New Roman" w:cs="Times New Roman"/>
          <w:sz w:val="22"/>
          <w:szCs w:val="22"/>
          <w:lang w:eastAsia="zh-TW"/>
        </w:rPr>
        <w:t xml:space="preserve"> </w:t>
      </w:r>
      <w:r w:rsidR="00237140">
        <w:rPr>
          <w:rFonts w:ascii="Times New Roman" w:hAnsi="Times New Roman" w:cs="Times New Roman"/>
          <w:sz w:val="22"/>
          <w:szCs w:val="22"/>
          <w:lang w:eastAsia="zh-TW"/>
        </w:rPr>
        <w:t xml:space="preserve">may </w:t>
      </w:r>
      <w:r w:rsidR="00DE5A81">
        <w:rPr>
          <w:rFonts w:ascii="Times New Roman" w:hAnsi="Times New Roman" w:cs="Times New Roman"/>
          <w:sz w:val="22"/>
          <w:szCs w:val="22"/>
          <w:lang w:eastAsia="zh-TW"/>
        </w:rPr>
        <w:t>have different requirement</w:t>
      </w:r>
      <w:r w:rsidR="00744C19">
        <w:rPr>
          <w:rFonts w:ascii="Times New Roman" w:hAnsi="Times New Roman" w:cs="Times New Roman"/>
          <w:sz w:val="22"/>
          <w:szCs w:val="22"/>
          <w:lang w:eastAsia="zh-TW"/>
        </w:rPr>
        <w:t>s</w:t>
      </w:r>
      <w:r w:rsidR="00BC424C">
        <w:rPr>
          <w:rFonts w:ascii="Times New Roman" w:hAnsi="Times New Roman" w:cs="Times New Roman"/>
          <w:sz w:val="22"/>
          <w:szCs w:val="22"/>
          <w:lang w:eastAsia="zh-TW"/>
        </w:rPr>
        <w:t xml:space="preserve"> </w:t>
      </w:r>
      <w:r w:rsidR="00C72AE3">
        <w:rPr>
          <w:rFonts w:ascii="Times New Roman" w:hAnsi="Times New Roman" w:cs="Times New Roman"/>
          <w:sz w:val="22"/>
          <w:szCs w:val="22"/>
          <w:lang w:eastAsia="zh-TW"/>
        </w:rPr>
        <w:t>from the report including both measurement results</w:t>
      </w:r>
      <w:r w:rsidR="007952C1">
        <w:rPr>
          <w:rFonts w:ascii="Times New Roman" w:hAnsi="Times New Roman" w:cs="Times New Roman"/>
          <w:sz w:val="22"/>
          <w:szCs w:val="22"/>
          <w:lang w:eastAsia="zh-TW"/>
        </w:rPr>
        <w:t>. Thus,</w:t>
      </w:r>
      <w:r w:rsidR="007952C1">
        <w:rPr>
          <w:rFonts w:ascii="Times New Roman" w:hAnsi="Times New Roman" w:cs="Times New Roman" w:hint="eastAsia"/>
          <w:sz w:val="22"/>
          <w:szCs w:val="22"/>
          <w:lang w:eastAsia="zh-TW"/>
        </w:rPr>
        <w:t xml:space="preserve"> </w:t>
      </w:r>
      <w:r w:rsidR="00D07D33">
        <w:rPr>
          <w:rFonts w:ascii="Times New Roman" w:hAnsi="Times New Roman" w:cs="Times New Roman"/>
          <w:sz w:val="22"/>
          <w:szCs w:val="22"/>
          <w:lang w:eastAsia="zh-TW"/>
        </w:rPr>
        <w:t>introduc</w:t>
      </w:r>
      <w:r w:rsidR="0037258C">
        <w:rPr>
          <w:rFonts w:ascii="Times New Roman" w:hAnsi="Times New Roman" w:cs="Times New Roman"/>
          <w:sz w:val="22"/>
          <w:szCs w:val="22"/>
          <w:lang w:eastAsia="zh-TW"/>
        </w:rPr>
        <w:t>ing</w:t>
      </w:r>
      <w:r w:rsidR="00D07D33">
        <w:rPr>
          <w:rFonts w:ascii="Times New Roman" w:hAnsi="Times New Roman" w:cs="Times New Roman"/>
          <w:sz w:val="22"/>
          <w:szCs w:val="22"/>
          <w:lang w:eastAsia="zh-TW"/>
        </w:rPr>
        <w:t xml:space="preserve"> a UE capability to </w:t>
      </w:r>
      <w:r w:rsidR="005304EB">
        <w:rPr>
          <w:rFonts w:ascii="Times New Roman" w:hAnsi="Times New Roman" w:cs="Times New Roman"/>
          <w:sz w:val="22"/>
          <w:szCs w:val="22"/>
          <w:lang w:eastAsia="zh-TW"/>
        </w:rPr>
        <w:t>report</w:t>
      </w:r>
      <w:r w:rsidR="00D07D33">
        <w:rPr>
          <w:rFonts w:ascii="Times New Roman" w:hAnsi="Times New Roman" w:cs="Times New Roman"/>
          <w:sz w:val="22"/>
          <w:szCs w:val="22"/>
          <w:lang w:eastAsia="zh-TW"/>
        </w:rPr>
        <w:t xml:space="preserve"> </w:t>
      </w:r>
      <w:r w:rsidR="007A75DC">
        <w:rPr>
          <w:rFonts w:ascii="Times New Roman" w:hAnsi="Times New Roman" w:cs="Times New Roman"/>
          <w:sz w:val="22"/>
          <w:szCs w:val="22"/>
          <w:lang w:eastAsia="zh-TW"/>
        </w:rPr>
        <w:t>the</w:t>
      </w:r>
      <w:r w:rsidR="005304EB">
        <w:rPr>
          <w:rFonts w:ascii="Times New Roman" w:hAnsi="Times New Roman" w:cs="Times New Roman"/>
          <w:sz w:val="22"/>
          <w:szCs w:val="22"/>
          <w:lang w:eastAsia="zh-TW"/>
        </w:rPr>
        <w:t xml:space="preserve"> support </w:t>
      </w:r>
      <w:r w:rsidR="007A75DC">
        <w:rPr>
          <w:rFonts w:ascii="Times New Roman" w:hAnsi="Times New Roman" w:cs="Times New Roman"/>
          <w:sz w:val="22"/>
          <w:szCs w:val="22"/>
          <w:lang w:eastAsia="zh-TW"/>
        </w:rPr>
        <w:t>of</w:t>
      </w:r>
      <w:r w:rsidR="005304EB">
        <w:rPr>
          <w:rFonts w:ascii="Times New Roman" w:hAnsi="Times New Roman" w:cs="Times New Roman"/>
          <w:sz w:val="22"/>
          <w:szCs w:val="22"/>
          <w:lang w:eastAsia="zh-TW"/>
        </w:rPr>
        <w:t xml:space="preserve"> inter-frequency measurement </w:t>
      </w:r>
      <w:r w:rsidR="007A75DC">
        <w:rPr>
          <w:rFonts w:ascii="Times New Roman" w:hAnsi="Times New Roman" w:cs="Times New Roman"/>
          <w:sz w:val="22"/>
          <w:szCs w:val="22"/>
          <w:lang w:eastAsia="zh-TW"/>
        </w:rPr>
        <w:t>and</w:t>
      </w:r>
      <w:r w:rsidR="005304EB">
        <w:rPr>
          <w:rFonts w:ascii="Times New Roman" w:hAnsi="Times New Roman" w:cs="Times New Roman"/>
          <w:sz w:val="22"/>
          <w:szCs w:val="22"/>
          <w:lang w:eastAsia="zh-TW"/>
        </w:rPr>
        <w:t xml:space="preserve"> </w:t>
      </w:r>
      <w:r w:rsidR="00942E44">
        <w:rPr>
          <w:rFonts w:ascii="Times New Roman" w:hAnsi="Times New Roman" w:cs="Times New Roman"/>
          <w:sz w:val="22"/>
          <w:szCs w:val="22"/>
          <w:lang w:eastAsia="zh-TW"/>
        </w:rPr>
        <w:t>a UE c</w:t>
      </w:r>
      <w:r w:rsidR="008F4BEE">
        <w:rPr>
          <w:rFonts w:ascii="Times New Roman" w:hAnsi="Times New Roman" w:cs="Times New Roman"/>
          <w:sz w:val="22"/>
          <w:szCs w:val="22"/>
          <w:lang w:eastAsia="zh-TW"/>
        </w:rPr>
        <w:t xml:space="preserve">apability to report </w:t>
      </w:r>
      <w:r w:rsidR="007A75DC">
        <w:rPr>
          <w:rFonts w:ascii="Times New Roman" w:hAnsi="Times New Roman" w:cs="Times New Roman"/>
          <w:sz w:val="22"/>
          <w:szCs w:val="22"/>
          <w:lang w:eastAsia="zh-TW"/>
        </w:rPr>
        <w:t xml:space="preserve">the support of </w:t>
      </w:r>
      <w:r w:rsidR="005304EB">
        <w:rPr>
          <w:rFonts w:ascii="Times New Roman" w:hAnsi="Times New Roman" w:cs="Times New Roman"/>
          <w:sz w:val="22"/>
          <w:szCs w:val="22"/>
          <w:lang w:eastAsia="zh-TW"/>
        </w:rPr>
        <w:t>report</w:t>
      </w:r>
      <w:r w:rsidR="007A75DC">
        <w:rPr>
          <w:rFonts w:ascii="Times New Roman" w:hAnsi="Times New Roman" w:cs="Times New Roman"/>
          <w:sz w:val="22"/>
          <w:szCs w:val="22"/>
          <w:lang w:eastAsia="zh-TW"/>
        </w:rPr>
        <w:t>ing</w:t>
      </w:r>
      <w:r w:rsidR="005304EB">
        <w:rPr>
          <w:rFonts w:ascii="Times New Roman" w:hAnsi="Times New Roman" w:cs="Times New Roman"/>
          <w:sz w:val="22"/>
          <w:szCs w:val="22"/>
          <w:lang w:eastAsia="zh-TW"/>
        </w:rPr>
        <w:t xml:space="preserve"> intra-frequency and inter-frequency </w:t>
      </w:r>
      <w:r w:rsidR="0037258C">
        <w:rPr>
          <w:rFonts w:ascii="Times New Roman" w:hAnsi="Times New Roman" w:cs="Times New Roman"/>
          <w:sz w:val="22"/>
          <w:szCs w:val="22"/>
          <w:lang w:eastAsia="zh-TW"/>
        </w:rPr>
        <w:t>in a single report may be beneficial.</w:t>
      </w:r>
      <w:r w:rsidR="00DD7092">
        <w:rPr>
          <w:rFonts w:ascii="Times New Roman" w:hAnsi="Times New Roman" w:cs="Times New Roman"/>
          <w:sz w:val="22"/>
          <w:szCs w:val="22"/>
          <w:lang w:eastAsia="zh-TW"/>
        </w:rPr>
        <w:t xml:space="preserve"> </w:t>
      </w:r>
      <w:r w:rsidR="00040CEF">
        <w:rPr>
          <w:rFonts w:ascii="Times New Roman" w:hAnsi="Times New Roman" w:cs="Times New Roman"/>
          <w:sz w:val="22"/>
          <w:szCs w:val="22"/>
          <w:lang w:eastAsia="zh-TW"/>
        </w:rPr>
        <w:t xml:space="preserve">In addition, </w:t>
      </w:r>
      <w:r w:rsidR="0067072E">
        <w:rPr>
          <w:rFonts w:ascii="Times New Roman" w:hAnsi="Times New Roman" w:cs="Times New Roman"/>
          <w:sz w:val="22"/>
          <w:szCs w:val="22"/>
          <w:lang w:eastAsia="zh-TW"/>
        </w:rPr>
        <w:t>when a single report includes</w:t>
      </w:r>
      <w:r w:rsidR="00F010CF">
        <w:rPr>
          <w:rFonts w:ascii="Times New Roman" w:hAnsi="Times New Roman" w:cs="Times New Roman"/>
          <w:sz w:val="22"/>
          <w:szCs w:val="22"/>
          <w:lang w:eastAsia="zh-TW"/>
        </w:rPr>
        <w:t xml:space="preserve"> both</w:t>
      </w:r>
      <w:r w:rsidR="0067072E">
        <w:rPr>
          <w:rFonts w:ascii="Times New Roman" w:hAnsi="Times New Roman" w:cs="Times New Roman"/>
          <w:sz w:val="22"/>
          <w:szCs w:val="22"/>
          <w:lang w:eastAsia="zh-TW"/>
        </w:rPr>
        <w:t xml:space="preserve"> intra-frequency measurement result and inter-frequency measurement result, </w:t>
      </w:r>
      <w:r w:rsidR="00791BAB">
        <w:rPr>
          <w:rFonts w:ascii="Times New Roman" w:hAnsi="Times New Roman" w:cs="Times New Roman"/>
          <w:sz w:val="22"/>
          <w:szCs w:val="22"/>
          <w:lang w:eastAsia="zh-TW"/>
        </w:rPr>
        <w:t xml:space="preserve">how to identify the measurement result for intra-frequency </w:t>
      </w:r>
      <w:r w:rsidR="008C55DF">
        <w:rPr>
          <w:rFonts w:ascii="Times New Roman" w:hAnsi="Times New Roman" w:cs="Times New Roman"/>
          <w:sz w:val="22"/>
          <w:szCs w:val="22"/>
          <w:lang w:eastAsia="zh-TW"/>
        </w:rPr>
        <w:t>or for inter-frequency should be specified</w:t>
      </w:r>
      <w:r w:rsidR="000A644E">
        <w:rPr>
          <w:rFonts w:ascii="Times New Roman" w:hAnsi="Times New Roman" w:cs="Times New Roman"/>
          <w:sz w:val="22"/>
          <w:szCs w:val="22"/>
          <w:lang w:eastAsia="zh-TW"/>
        </w:rPr>
        <w:t>.</w:t>
      </w:r>
    </w:p>
    <w:p w14:paraId="4362FB60" w14:textId="0A10AAA8" w:rsidR="00E112CC" w:rsidRPr="00B35D86" w:rsidRDefault="005D27CC" w:rsidP="00B8397F">
      <w:pPr>
        <w:pStyle w:val="Proposal"/>
        <w:rPr>
          <w:rFonts w:ascii="Times New Roman" w:hAnsi="Times New Roman"/>
          <w:sz w:val="22"/>
          <w:szCs w:val="22"/>
          <w:lang w:eastAsia="zh-TW"/>
        </w:rPr>
      </w:pPr>
      <w:r w:rsidRPr="33A5F5C1">
        <w:rPr>
          <w:rFonts w:ascii="Times New Roman" w:eastAsiaTheme="minorEastAsia" w:hAnsi="Times New Roman"/>
          <w:sz w:val="22"/>
          <w:szCs w:val="22"/>
          <w:lang w:eastAsia="zh-TW"/>
        </w:rPr>
        <w:t>F</w:t>
      </w:r>
      <w:r w:rsidR="008E602B" w:rsidRPr="33A5F5C1">
        <w:rPr>
          <w:rFonts w:ascii="Times New Roman" w:eastAsiaTheme="minorEastAsia" w:hAnsi="Times New Roman"/>
          <w:sz w:val="22"/>
          <w:szCs w:val="22"/>
          <w:lang w:eastAsia="zh-TW"/>
        </w:rPr>
        <w:t xml:space="preserve">or inter-frequency measurement, </w:t>
      </w:r>
      <w:r w:rsidR="00FA0392" w:rsidRPr="33A5F5C1">
        <w:rPr>
          <w:rFonts w:ascii="Times New Roman" w:eastAsiaTheme="minorEastAsia" w:hAnsi="Times New Roman"/>
          <w:sz w:val="22"/>
          <w:szCs w:val="22"/>
          <w:lang w:eastAsia="zh-TW"/>
        </w:rPr>
        <w:t xml:space="preserve">measurement gap </w:t>
      </w:r>
      <w:r w:rsidR="00741F25" w:rsidRPr="33A5F5C1">
        <w:rPr>
          <w:rFonts w:ascii="Times New Roman" w:eastAsiaTheme="minorEastAsia" w:hAnsi="Times New Roman"/>
          <w:sz w:val="22"/>
          <w:szCs w:val="22"/>
          <w:lang w:eastAsia="zh-TW"/>
        </w:rPr>
        <w:t>information needs to be provided to a UE</w:t>
      </w:r>
      <w:r w:rsidR="00555C87" w:rsidRPr="33A5F5C1">
        <w:rPr>
          <w:rFonts w:ascii="Times New Roman" w:eastAsiaTheme="minorEastAsia" w:hAnsi="Times New Roman"/>
          <w:sz w:val="22"/>
          <w:szCs w:val="22"/>
          <w:lang w:eastAsia="zh-TW"/>
        </w:rPr>
        <w:t>.</w:t>
      </w:r>
    </w:p>
    <w:p w14:paraId="45A39A4D" w14:textId="41B36A04" w:rsidR="00274B96" w:rsidRDefault="00274B96" w:rsidP="00B8397F">
      <w:pPr>
        <w:pStyle w:val="Proposal"/>
        <w:rPr>
          <w:rFonts w:ascii="Times New Roman" w:hAnsi="Times New Roman"/>
          <w:sz w:val="22"/>
          <w:szCs w:val="22"/>
          <w:lang w:eastAsia="zh-TW"/>
        </w:rPr>
      </w:pPr>
      <w:r w:rsidRPr="33A5F5C1">
        <w:rPr>
          <w:rFonts w:ascii="Times New Roman" w:eastAsiaTheme="minorEastAsia" w:hAnsi="Times New Roman"/>
          <w:sz w:val="22"/>
          <w:szCs w:val="22"/>
          <w:lang w:eastAsia="zh-TW"/>
        </w:rPr>
        <w:t xml:space="preserve">Introduce a UE capability to report </w:t>
      </w:r>
      <w:r w:rsidR="00A21261">
        <w:rPr>
          <w:rFonts w:ascii="Times New Roman" w:eastAsiaTheme="minorEastAsia" w:hAnsi="Times New Roman"/>
          <w:sz w:val="22"/>
          <w:szCs w:val="22"/>
          <w:lang w:eastAsia="zh-TW"/>
        </w:rPr>
        <w:t xml:space="preserve">the </w:t>
      </w:r>
      <w:r w:rsidRPr="33A5F5C1">
        <w:rPr>
          <w:rFonts w:ascii="Times New Roman" w:eastAsiaTheme="minorEastAsia" w:hAnsi="Times New Roman"/>
          <w:sz w:val="22"/>
          <w:szCs w:val="22"/>
          <w:lang w:eastAsia="zh-TW"/>
        </w:rPr>
        <w:t xml:space="preserve">support </w:t>
      </w:r>
      <w:r w:rsidR="00A21261">
        <w:rPr>
          <w:rFonts w:ascii="Times New Roman" w:eastAsiaTheme="minorEastAsia" w:hAnsi="Times New Roman"/>
          <w:sz w:val="22"/>
          <w:szCs w:val="22"/>
          <w:lang w:eastAsia="zh-TW"/>
        </w:rPr>
        <w:t xml:space="preserve">of </w:t>
      </w:r>
      <w:r w:rsidRPr="33A5F5C1">
        <w:rPr>
          <w:rFonts w:ascii="Times New Roman" w:eastAsiaTheme="minorEastAsia" w:hAnsi="Times New Roman"/>
          <w:sz w:val="22"/>
          <w:szCs w:val="22"/>
          <w:lang w:eastAsia="zh-TW"/>
        </w:rPr>
        <w:t xml:space="preserve">inter-frequency measurement </w:t>
      </w:r>
      <w:r w:rsidR="00A21261">
        <w:rPr>
          <w:rFonts w:ascii="Times New Roman" w:eastAsiaTheme="minorEastAsia" w:hAnsi="Times New Roman"/>
          <w:sz w:val="22"/>
          <w:szCs w:val="22"/>
          <w:lang w:eastAsia="zh-TW"/>
        </w:rPr>
        <w:t xml:space="preserve">and </w:t>
      </w:r>
      <w:r w:rsidR="00764D47">
        <w:rPr>
          <w:rFonts w:ascii="Times New Roman" w:eastAsiaTheme="minorEastAsia" w:hAnsi="Times New Roman"/>
          <w:sz w:val="22"/>
          <w:szCs w:val="22"/>
          <w:lang w:eastAsia="zh-TW"/>
        </w:rPr>
        <w:t xml:space="preserve">a UE capability to report </w:t>
      </w:r>
      <w:r w:rsidR="00A21261">
        <w:rPr>
          <w:rFonts w:ascii="Times New Roman" w:eastAsiaTheme="minorEastAsia" w:hAnsi="Times New Roman"/>
          <w:sz w:val="22"/>
          <w:szCs w:val="22"/>
          <w:lang w:eastAsia="zh-TW"/>
        </w:rPr>
        <w:t xml:space="preserve">the support of </w:t>
      </w:r>
      <w:r w:rsidR="0003620B" w:rsidRPr="33A5F5C1">
        <w:rPr>
          <w:rFonts w:ascii="Times New Roman" w:hAnsi="Times New Roman"/>
          <w:sz w:val="22"/>
          <w:szCs w:val="22"/>
          <w:lang w:eastAsia="zh-TW"/>
        </w:rPr>
        <w:t>report</w:t>
      </w:r>
      <w:r w:rsidR="00A21261">
        <w:rPr>
          <w:rFonts w:ascii="Times New Roman" w:hAnsi="Times New Roman"/>
          <w:sz w:val="22"/>
          <w:szCs w:val="22"/>
          <w:lang w:eastAsia="zh-TW"/>
        </w:rPr>
        <w:t>ing</w:t>
      </w:r>
      <w:r w:rsidR="0003620B" w:rsidRPr="33A5F5C1">
        <w:rPr>
          <w:rFonts w:ascii="Times New Roman" w:hAnsi="Times New Roman"/>
          <w:sz w:val="22"/>
          <w:szCs w:val="22"/>
          <w:lang w:eastAsia="zh-TW"/>
        </w:rPr>
        <w:t xml:space="preserve"> </w:t>
      </w:r>
      <w:r w:rsidR="004138BC" w:rsidRPr="33A5F5C1">
        <w:rPr>
          <w:rFonts w:ascii="Times New Roman" w:hAnsi="Times New Roman"/>
          <w:sz w:val="22"/>
          <w:szCs w:val="22"/>
          <w:lang w:eastAsia="zh-TW"/>
        </w:rPr>
        <w:t>intra-frequency and inter-frequency in a single report.</w:t>
      </w:r>
    </w:p>
    <w:p w14:paraId="6E24495D" w14:textId="65BEF5C5" w:rsidR="00F010CF" w:rsidRPr="00B8397F" w:rsidRDefault="008D2642" w:rsidP="00B8397F">
      <w:pPr>
        <w:pStyle w:val="Proposal"/>
        <w:rPr>
          <w:rFonts w:ascii="Times New Roman" w:hAnsi="Times New Roman"/>
          <w:sz w:val="22"/>
          <w:szCs w:val="22"/>
          <w:lang w:eastAsia="zh-TW"/>
        </w:rPr>
      </w:pPr>
      <w:r w:rsidRPr="33A5F5C1">
        <w:rPr>
          <w:rFonts w:ascii="Times New Roman" w:eastAsiaTheme="minorEastAsia" w:hAnsi="Times New Roman"/>
          <w:sz w:val="22"/>
          <w:szCs w:val="22"/>
          <w:lang w:eastAsia="zh-TW"/>
        </w:rPr>
        <w:t>How to identify intra-frequency measurement result and inter-frequency measurement result in a single report needs to be specified.</w:t>
      </w:r>
    </w:p>
    <w:p w14:paraId="13182C9C" w14:textId="07E83DA2" w:rsidR="00E12900" w:rsidRPr="00E12900" w:rsidRDefault="00E12900" w:rsidP="00E12900">
      <w:pPr>
        <w:pStyle w:val="2"/>
        <w:rPr>
          <w:rFonts w:eastAsiaTheme="minorEastAsia"/>
          <w:lang w:val="en-US" w:eastAsia="zh-TW"/>
        </w:rPr>
      </w:pPr>
      <w:r>
        <w:rPr>
          <w:rFonts w:eastAsiaTheme="minorEastAsia"/>
          <w:lang w:val="en-US" w:eastAsia="zh-TW"/>
        </w:rPr>
        <w:t xml:space="preserve">Beam </w:t>
      </w:r>
      <w:r w:rsidR="006A5973">
        <w:rPr>
          <w:rFonts w:eastAsiaTheme="minorEastAsia"/>
          <w:lang w:val="en-US" w:eastAsia="zh-TW"/>
        </w:rPr>
        <w:t>indication</w:t>
      </w:r>
    </w:p>
    <w:p w14:paraId="07C93B52" w14:textId="73912FC3" w:rsidR="00022661" w:rsidRDefault="00E12900" w:rsidP="00E12900">
      <w:pPr>
        <w:rPr>
          <w:rFonts w:ascii="Times New Roman" w:eastAsia="PingFang TC" w:hAnsi="Times New Roman" w:cs="Times New Roman"/>
          <w:color w:val="000000" w:themeColor="text1"/>
          <w:sz w:val="22"/>
          <w:szCs w:val="22"/>
          <w:lang w:val="en-US" w:eastAsia="zh-TW"/>
        </w:rPr>
      </w:pPr>
      <w:r>
        <w:rPr>
          <w:rFonts w:ascii="Times New Roman" w:eastAsia="PingFang TC" w:hAnsi="Times New Roman" w:cs="Times New Roman"/>
          <w:color w:val="000000" w:themeColor="text1"/>
          <w:sz w:val="22"/>
          <w:szCs w:val="22"/>
          <w:lang w:val="en-US" w:eastAsia="zh-TW"/>
        </w:rPr>
        <w:t>In</w:t>
      </w:r>
      <w:r w:rsidR="006A4595">
        <w:rPr>
          <w:rFonts w:ascii="Times New Roman" w:eastAsia="PingFang TC" w:hAnsi="Times New Roman" w:cs="Times New Roman" w:hint="eastAsia"/>
          <w:color w:val="000000" w:themeColor="text1"/>
          <w:sz w:val="22"/>
          <w:szCs w:val="22"/>
          <w:lang w:val="en-US" w:eastAsia="zh-TW"/>
        </w:rPr>
        <w:t xml:space="preserve"> </w:t>
      </w:r>
      <w:r w:rsidR="006A4595">
        <w:rPr>
          <w:rFonts w:ascii="Times New Roman" w:eastAsia="PingFang TC" w:hAnsi="Times New Roman" w:cs="Times New Roman"/>
          <w:color w:val="000000" w:themeColor="text1"/>
          <w:sz w:val="22"/>
          <w:szCs w:val="22"/>
          <w:lang w:val="en-US" w:eastAsia="zh-TW"/>
        </w:rPr>
        <w:t>RAN1#113</w:t>
      </w:r>
      <w:r>
        <w:rPr>
          <w:rFonts w:ascii="Times New Roman" w:eastAsia="PingFang TC" w:hAnsi="Times New Roman" w:cs="Times New Roman"/>
          <w:color w:val="000000" w:themeColor="text1"/>
          <w:sz w:val="22"/>
          <w:szCs w:val="22"/>
          <w:lang w:val="en-US" w:eastAsia="zh-TW"/>
        </w:rPr>
        <w:t xml:space="preserve"> meeting, the scenario that beam indication is provided in the cell switch command was agreed to </w:t>
      </w:r>
      <w:r w:rsidR="002C3039">
        <w:rPr>
          <w:rFonts w:ascii="Times New Roman" w:eastAsia="PingFang TC" w:hAnsi="Times New Roman" w:cs="Times New Roman"/>
          <w:color w:val="000000" w:themeColor="text1"/>
          <w:sz w:val="22"/>
          <w:szCs w:val="22"/>
          <w:lang w:val="en-US" w:eastAsia="zh-TW"/>
        </w:rPr>
        <w:t xml:space="preserve">be </w:t>
      </w:r>
      <w:r>
        <w:rPr>
          <w:rFonts w:ascii="Times New Roman" w:eastAsia="PingFang TC" w:hAnsi="Times New Roman" w:cs="Times New Roman"/>
          <w:color w:val="000000" w:themeColor="text1"/>
          <w:sz w:val="22"/>
          <w:szCs w:val="22"/>
          <w:lang w:val="en-US" w:eastAsia="zh-TW"/>
        </w:rPr>
        <w:t>support</w:t>
      </w:r>
      <w:r w:rsidR="002C3039">
        <w:rPr>
          <w:rFonts w:ascii="Times New Roman" w:eastAsia="PingFang TC" w:hAnsi="Times New Roman" w:cs="Times New Roman"/>
          <w:color w:val="000000" w:themeColor="text1"/>
          <w:sz w:val="22"/>
          <w:szCs w:val="22"/>
          <w:lang w:val="en-US" w:eastAsia="zh-TW"/>
        </w:rPr>
        <w:t>ed</w:t>
      </w:r>
      <w:r>
        <w:rPr>
          <w:rFonts w:ascii="Times New Roman" w:eastAsia="PingFang TC" w:hAnsi="Times New Roman" w:cs="Times New Roman"/>
          <w:color w:val="000000" w:themeColor="text1"/>
          <w:sz w:val="22"/>
          <w:szCs w:val="22"/>
          <w:lang w:val="en-US" w:eastAsia="zh-TW"/>
        </w:rPr>
        <w:t xml:space="preserve"> in Rel-18 LTM. Whether to indicate the beam before or after the cell switch command was still FFS. In the case that the beam is indicated after the cell switch command, the latency of the LTM </w:t>
      </w:r>
      <w:r>
        <w:rPr>
          <w:rFonts w:ascii="Times New Roman" w:eastAsia="PingFang TC" w:hAnsi="Times New Roman" w:cs="Times New Roman"/>
          <w:color w:val="000000" w:themeColor="text1"/>
          <w:sz w:val="22"/>
          <w:szCs w:val="22"/>
          <w:lang w:val="en-US" w:eastAsia="zh-TW"/>
        </w:rPr>
        <w:lastRenderedPageBreak/>
        <w:t xml:space="preserve">procedure cannot be reduced effectively. In addition, it seems that the legacy beam indication method can be reused in this case. Therefore, we don’t need to spend the limited TU discussing this case. </w:t>
      </w:r>
    </w:p>
    <w:p w14:paraId="63B40EC5" w14:textId="46FF3D07" w:rsidR="00E12900" w:rsidRDefault="5CF6E6C3" w:rsidP="5C660879">
      <w:pPr>
        <w:rPr>
          <w:rFonts w:ascii="Times New Roman" w:eastAsia="PingFang TC" w:hAnsi="Times New Roman" w:cs="Times New Roman"/>
          <w:color w:val="000000" w:themeColor="text1"/>
          <w:sz w:val="22"/>
          <w:szCs w:val="22"/>
          <w:lang w:val="en-US" w:eastAsia="zh-TW"/>
        </w:rPr>
      </w:pPr>
      <w:r w:rsidRPr="5BEE5191">
        <w:rPr>
          <w:rFonts w:ascii="Times New Roman" w:eastAsia="PingFang TC" w:hAnsi="Times New Roman" w:cs="Times New Roman"/>
          <w:color w:val="000000" w:themeColor="text1"/>
          <w:sz w:val="22"/>
          <w:szCs w:val="22"/>
          <w:lang w:val="en-US" w:eastAsia="zh-TW"/>
        </w:rPr>
        <w:t xml:space="preserve">Regarding the case that the beam is indicated before the cell switch command, it is an efficient way to further reduce the latency of the LTM procedure. </w:t>
      </w:r>
      <w:r w:rsidR="12759F54" w:rsidRPr="5BEE5191">
        <w:rPr>
          <w:rFonts w:ascii="Times New Roman" w:eastAsia="PingFang TC" w:hAnsi="Times New Roman" w:cs="Times New Roman"/>
          <w:color w:val="000000" w:themeColor="text1"/>
          <w:sz w:val="22"/>
          <w:szCs w:val="22"/>
          <w:lang w:val="en-US" w:eastAsia="zh-TW"/>
        </w:rPr>
        <w:t xml:space="preserve">To ensure the interruption time of LTM can be effectively reduced, </w:t>
      </w:r>
      <w:r w:rsidR="476E2D12" w:rsidRPr="5BEE5191">
        <w:rPr>
          <w:rFonts w:ascii="Times New Roman" w:eastAsia="PingFang TC" w:hAnsi="Times New Roman" w:cs="Times New Roman"/>
          <w:color w:val="000000" w:themeColor="text1"/>
          <w:sz w:val="22"/>
          <w:szCs w:val="22"/>
          <w:lang w:val="en-US" w:eastAsia="zh-TW"/>
        </w:rPr>
        <w:t>it would be better to support this scenario.</w:t>
      </w:r>
    </w:p>
    <w:p w14:paraId="4B54B686" w14:textId="411ECB5A" w:rsidR="00770934" w:rsidRPr="00E12900" w:rsidRDefault="00770934" w:rsidP="00770934">
      <w:pPr>
        <w:pStyle w:val="Proposal"/>
        <w:rPr>
          <w:rFonts w:ascii="Times New Roman" w:hAnsi="Times New Roman"/>
          <w:sz w:val="22"/>
          <w:szCs w:val="22"/>
          <w:lang w:eastAsia="zh-TW"/>
        </w:rPr>
      </w:pPr>
      <w:r w:rsidRPr="33A5F5C1">
        <w:rPr>
          <w:rFonts w:ascii="Times New Roman" w:eastAsiaTheme="minorEastAsia" w:hAnsi="Times New Roman"/>
          <w:sz w:val="22"/>
          <w:szCs w:val="22"/>
          <w:lang w:eastAsia="zh-TW"/>
        </w:rPr>
        <w:t xml:space="preserve">Support </w:t>
      </w:r>
      <w:r w:rsidRPr="33A5F5C1">
        <w:rPr>
          <w:rFonts w:ascii="Times New Roman" w:eastAsia="Batang" w:hAnsi="Times New Roman"/>
          <w:sz w:val="22"/>
          <w:szCs w:val="22"/>
          <w:lang w:eastAsia="en-US"/>
        </w:rPr>
        <w:t xml:space="preserve">beam indication before cell switch command </w:t>
      </w:r>
      <w:r w:rsidRPr="33A5F5C1">
        <w:rPr>
          <w:rFonts w:ascii="Times New Roman" w:eastAsiaTheme="minorEastAsia" w:hAnsi="Times New Roman"/>
          <w:sz w:val="22"/>
          <w:szCs w:val="22"/>
          <w:lang w:eastAsia="zh-TW"/>
        </w:rPr>
        <w:t>to ensure fast data transmission.</w:t>
      </w:r>
    </w:p>
    <w:p w14:paraId="3076B619" w14:textId="0FB001E4" w:rsidR="00AE4989" w:rsidRPr="00003534" w:rsidRDefault="734DF5AD" w:rsidP="5BEE5191">
      <w:pPr>
        <w:pStyle w:val="Proposal"/>
        <w:numPr>
          <w:ilvl w:val="0"/>
          <w:numId w:val="0"/>
        </w:numPr>
        <w:rPr>
          <w:rFonts w:ascii="Times New Roman" w:eastAsiaTheme="minorEastAsia" w:hAnsi="Times New Roman"/>
          <w:b w:val="0"/>
          <w:bCs w:val="0"/>
          <w:sz w:val="22"/>
          <w:szCs w:val="22"/>
          <w:lang w:eastAsia="zh-TW"/>
        </w:rPr>
      </w:pPr>
      <w:r w:rsidRPr="5BEE5191">
        <w:rPr>
          <w:rFonts w:ascii="Times New Roman" w:eastAsiaTheme="minorEastAsia" w:hAnsi="Times New Roman"/>
          <w:b w:val="0"/>
          <w:bCs w:val="0"/>
          <w:sz w:val="22"/>
          <w:szCs w:val="22"/>
          <w:lang w:eastAsia="zh-TW"/>
        </w:rPr>
        <w:t xml:space="preserve">It is also worthy for paying attention to the beam application time. </w:t>
      </w:r>
      <w:r w:rsidR="507AA768" w:rsidRPr="5BEE5191">
        <w:rPr>
          <w:rFonts w:ascii="Times New Roman" w:eastAsiaTheme="minorEastAsia" w:hAnsi="Times New Roman"/>
          <w:b w:val="0"/>
          <w:bCs w:val="0"/>
          <w:sz w:val="22"/>
          <w:szCs w:val="22"/>
          <w:lang w:eastAsia="zh-TW"/>
        </w:rPr>
        <w:t xml:space="preserve">The reference point for beam application time, which is after the last symbol of the PUCCH or PUSCH carrying the HARQ-ACK for the PDSCH which carries MAC-CE containing cell switch command with the beam indication for the target cell(s), </w:t>
      </w:r>
      <w:r w:rsidR="22292AB5" w:rsidRPr="5BEE5191">
        <w:rPr>
          <w:rFonts w:ascii="Times New Roman" w:eastAsiaTheme="minorEastAsia" w:hAnsi="Times New Roman"/>
          <w:b w:val="0"/>
          <w:bCs w:val="0"/>
          <w:sz w:val="22"/>
          <w:szCs w:val="22"/>
          <w:lang w:eastAsia="zh-TW"/>
        </w:rPr>
        <w:t xml:space="preserve">was </w:t>
      </w:r>
      <w:r w:rsidR="507AA768" w:rsidRPr="5BEE5191">
        <w:rPr>
          <w:rFonts w:ascii="Times New Roman" w:eastAsiaTheme="minorEastAsia" w:hAnsi="Times New Roman"/>
          <w:b w:val="0"/>
          <w:bCs w:val="0"/>
          <w:sz w:val="22"/>
          <w:szCs w:val="22"/>
          <w:lang w:eastAsia="zh-TW"/>
        </w:rPr>
        <w:t xml:space="preserve">agreed in </w:t>
      </w:r>
      <w:r w:rsidR="119A2E0E" w:rsidRPr="5BEE5191">
        <w:rPr>
          <w:rFonts w:ascii="Times New Roman" w:eastAsiaTheme="minorEastAsia" w:hAnsi="Times New Roman"/>
          <w:b w:val="0"/>
          <w:bCs w:val="0"/>
          <w:sz w:val="22"/>
          <w:szCs w:val="22"/>
          <w:lang w:eastAsia="zh-TW"/>
        </w:rPr>
        <w:t xml:space="preserve">RAN1#113 </w:t>
      </w:r>
      <w:r w:rsidR="507AA768" w:rsidRPr="5BEE5191">
        <w:rPr>
          <w:rFonts w:ascii="Times New Roman" w:eastAsiaTheme="minorEastAsia" w:hAnsi="Times New Roman"/>
          <w:b w:val="0"/>
          <w:bCs w:val="0"/>
          <w:sz w:val="22"/>
          <w:szCs w:val="22"/>
          <w:lang w:eastAsia="zh-TW"/>
        </w:rPr>
        <w:t xml:space="preserve">meeting. However, the value (e.g., </w:t>
      </w:r>
      <m:oMath>
        <m:sSubSup>
          <m:sSubSupPr>
            <m:ctrlPr>
              <w:rPr>
                <w:rFonts w:ascii="Cambria Math" w:eastAsia="SimSun" w:hAnsi="Cambria Math"/>
                <w:i/>
                <w:iCs/>
                <w:sz w:val="22"/>
                <w:szCs w:val="22"/>
                <w:lang w:eastAsia="ja-JP"/>
              </w:rPr>
            </m:ctrlPr>
          </m:sSubSupPr>
          <m:e>
            <m:r>
              <m:rPr>
                <m:sty m:val="bi"/>
              </m:rPr>
              <w:rPr>
                <w:rFonts w:ascii="Cambria Math" w:hAnsi="Cambria Math"/>
                <w:sz w:val="22"/>
                <w:szCs w:val="22"/>
                <w:lang w:val="en-US"/>
              </w:rPr>
              <m:t>3</m:t>
            </m:r>
            <m:r>
              <m:rPr>
                <m:sty m:val="bi"/>
              </m:rPr>
              <w:rPr>
                <w:rFonts w:ascii="Cambria Math" w:hAnsi="Cambria Math"/>
                <w:sz w:val="22"/>
                <w:szCs w:val="22"/>
                <w:lang w:val="en-US"/>
              </w:rPr>
              <m:t>N</m:t>
            </m:r>
          </m:e>
          <m:sub>
            <m:r>
              <m:rPr>
                <m:sty m:val="bi"/>
              </m:rPr>
              <w:rPr>
                <w:rFonts w:ascii="Cambria Math" w:hAnsi="Cambria Math"/>
                <w:sz w:val="22"/>
                <w:szCs w:val="22"/>
                <w:lang w:val="en-US"/>
              </w:rPr>
              <m:t>slot</m:t>
            </m:r>
          </m:sub>
          <m:sup>
            <m:r>
              <m:rPr>
                <m:sty m:val="bi"/>
              </m:rPr>
              <w:rPr>
                <w:rFonts w:ascii="Cambria Math" w:hAnsi="Cambria Math"/>
                <w:sz w:val="22"/>
                <w:szCs w:val="22"/>
                <w:lang w:val="en-US"/>
              </w:rPr>
              <m:t>subframe,µ</m:t>
            </m:r>
          </m:sup>
        </m:sSubSup>
      </m:oMath>
      <w:r w:rsidR="507AA768" w:rsidRPr="5BEE5191">
        <w:rPr>
          <w:rFonts w:ascii="Times New Roman" w:eastAsiaTheme="minorEastAsia" w:hAnsi="Times New Roman"/>
          <w:b w:val="0"/>
          <w:bCs w:val="0"/>
          <w:sz w:val="22"/>
          <w:szCs w:val="22"/>
          <w:lang w:eastAsia="zh-TW"/>
        </w:rPr>
        <w:t xml:space="preserve"> and BeamAppTime-r17, or other value</w:t>
      </w:r>
      <w:r w:rsidR="005532EB" w:rsidRPr="5BEE5191">
        <w:rPr>
          <w:rFonts w:ascii="Times New Roman" w:eastAsiaTheme="minorEastAsia" w:hAnsi="Times New Roman"/>
          <w:b w:val="0"/>
          <w:bCs w:val="0"/>
          <w:sz w:val="22"/>
          <w:szCs w:val="22"/>
          <w:lang w:eastAsia="zh-TW"/>
        </w:rPr>
        <w:t>s</w:t>
      </w:r>
      <w:r w:rsidR="507AA768" w:rsidRPr="5BEE5191">
        <w:rPr>
          <w:rFonts w:ascii="Times New Roman" w:eastAsiaTheme="minorEastAsia" w:hAnsi="Times New Roman"/>
          <w:b w:val="0"/>
          <w:bCs w:val="0"/>
          <w:sz w:val="22"/>
          <w:szCs w:val="22"/>
          <w:lang w:eastAsia="zh-TW"/>
        </w:rPr>
        <w:t>) of the beam application time has not been determined yet. As the TCI state</w:t>
      </w:r>
      <w:r w:rsidR="163241FD" w:rsidRPr="5BEE5191">
        <w:rPr>
          <w:rFonts w:ascii="Times New Roman" w:eastAsiaTheme="minorEastAsia" w:hAnsi="Times New Roman"/>
          <w:b w:val="0"/>
          <w:bCs w:val="0"/>
          <w:sz w:val="22"/>
          <w:szCs w:val="22"/>
          <w:lang w:eastAsia="zh-TW"/>
        </w:rPr>
        <w:t xml:space="preserve"> corresponding to the target cell</w:t>
      </w:r>
      <w:r w:rsidR="507AA768" w:rsidRPr="5BEE5191">
        <w:rPr>
          <w:rFonts w:ascii="Times New Roman" w:eastAsiaTheme="minorEastAsia" w:hAnsi="Times New Roman"/>
          <w:b w:val="0"/>
          <w:bCs w:val="0"/>
          <w:sz w:val="22"/>
          <w:szCs w:val="22"/>
          <w:lang w:eastAsia="zh-TW"/>
        </w:rPr>
        <w:t xml:space="preserve"> </w:t>
      </w:r>
      <w:r w:rsidR="6E5B5DF0" w:rsidRPr="5BEE5191">
        <w:rPr>
          <w:rFonts w:ascii="Times New Roman" w:eastAsiaTheme="minorEastAsia" w:hAnsi="Times New Roman"/>
          <w:b w:val="0"/>
          <w:bCs w:val="0"/>
          <w:sz w:val="22"/>
          <w:szCs w:val="22"/>
          <w:lang w:eastAsia="zh-TW"/>
        </w:rPr>
        <w:t>can be activated</w:t>
      </w:r>
      <w:r w:rsidR="507AA768" w:rsidRPr="5BEE5191">
        <w:rPr>
          <w:rFonts w:ascii="Times New Roman" w:eastAsiaTheme="minorEastAsia" w:hAnsi="Times New Roman"/>
          <w:b w:val="0"/>
          <w:bCs w:val="0"/>
          <w:sz w:val="22"/>
          <w:szCs w:val="22"/>
          <w:lang w:eastAsia="zh-TW"/>
        </w:rPr>
        <w:t xml:space="preserve"> either before or concurrently with the cell switch command</w:t>
      </w:r>
      <w:r w:rsidR="4BDACF78" w:rsidRPr="5BEE5191">
        <w:rPr>
          <w:rFonts w:ascii="Times New Roman" w:eastAsiaTheme="minorEastAsia" w:hAnsi="Times New Roman"/>
          <w:b w:val="0"/>
          <w:bCs w:val="0"/>
          <w:sz w:val="22"/>
          <w:szCs w:val="22"/>
          <w:lang w:eastAsia="zh-TW"/>
        </w:rPr>
        <w:t xml:space="preserve"> reception</w:t>
      </w:r>
      <w:r w:rsidR="507AA768" w:rsidRPr="5BEE5191">
        <w:rPr>
          <w:rFonts w:ascii="Times New Roman" w:eastAsiaTheme="minorEastAsia" w:hAnsi="Times New Roman"/>
          <w:b w:val="0"/>
          <w:bCs w:val="0"/>
          <w:sz w:val="22"/>
          <w:szCs w:val="22"/>
          <w:lang w:eastAsia="zh-TW"/>
        </w:rPr>
        <w:t>, whether to introduce different beam application time</w:t>
      </w:r>
      <w:r w:rsidR="3D88624E" w:rsidRPr="5BEE5191">
        <w:rPr>
          <w:rFonts w:ascii="Times New Roman" w:eastAsiaTheme="minorEastAsia" w:hAnsi="Times New Roman"/>
          <w:b w:val="0"/>
          <w:bCs w:val="0"/>
          <w:sz w:val="22"/>
          <w:szCs w:val="22"/>
          <w:lang w:eastAsia="zh-TW"/>
        </w:rPr>
        <w:t>s</w:t>
      </w:r>
      <w:r w:rsidR="507AA768" w:rsidRPr="5BEE5191">
        <w:rPr>
          <w:rFonts w:ascii="Times New Roman" w:eastAsiaTheme="minorEastAsia" w:hAnsi="Times New Roman"/>
          <w:b w:val="0"/>
          <w:bCs w:val="0"/>
          <w:sz w:val="22"/>
          <w:szCs w:val="22"/>
          <w:lang w:eastAsia="zh-TW"/>
        </w:rPr>
        <w:t xml:space="preserve"> for these two scenarios should be determined. </w:t>
      </w:r>
      <w:r w:rsidR="0D24CC39" w:rsidRPr="5BEE5191">
        <w:rPr>
          <w:rFonts w:ascii="Times New Roman" w:eastAsiaTheme="minorEastAsia" w:hAnsi="Times New Roman"/>
          <w:b w:val="0"/>
          <w:bCs w:val="0"/>
          <w:sz w:val="22"/>
          <w:szCs w:val="22"/>
          <w:lang w:eastAsia="zh-TW"/>
        </w:rPr>
        <w:t xml:space="preserve">In </w:t>
      </w:r>
      <w:r w:rsidR="507AA768" w:rsidRPr="5BEE5191">
        <w:rPr>
          <w:rFonts w:ascii="Times New Roman" w:eastAsiaTheme="minorEastAsia" w:hAnsi="Times New Roman"/>
          <w:b w:val="0"/>
          <w:bCs w:val="0"/>
          <w:sz w:val="22"/>
          <w:szCs w:val="22"/>
          <w:lang w:eastAsia="zh-TW"/>
        </w:rPr>
        <w:t>the case that TCI state activation</w:t>
      </w:r>
      <w:r w:rsidR="4DCC25FA" w:rsidRPr="5BEE5191">
        <w:rPr>
          <w:rFonts w:ascii="Times New Roman" w:eastAsiaTheme="minorEastAsia" w:hAnsi="Times New Roman"/>
          <w:b w:val="0"/>
          <w:bCs w:val="0"/>
          <w:sz w:val="22"/>
          <w:szCs w:val="22"/>
          <w:lang w:eastAsia="zh-TW"/>
        </w:rPr>
        <w:t>/deactivation MAC CE</w:t>
      </w:r>
      <w:r w:rsidR="507AA768" w:rsidRPr="5BEE5191">
        <w:rPr>
          <w:rFonts w:ascii="Times New Roman" w:eastAsiaTheme="minorEastAsia" w:hAnsi="Times New Roman"/>
          <w:b w:val="0"/>
          <w:bCs w:val="0"/>
          <w:sz w:val="22"/>
          <w:szCs w:val="22"/>
          <w:lang w:eastAsia="zh-TW"/>
        </w:rPr>
        <w:t xml:space="preserve"> is received before the cell switch command</w:t>
      </w:r>
      <w:r w:rsidR="50CAF244" w:rsidRPr="5BEE5191">
        <w:rPr>
          <w:rFonts w:ascii="Times New Roman" w:eastAsiaTheme="minorEastAsia" w:hAnsi="Times New Roman"/>
          <w:b w:val="0"/>
          <w:bCs w:val="0"/>
          <w:sz w:val="22"/>
          <w:szCs w:val="22"/>
          <w:lang w:eastAsia="zh-TW"/>
        </w:rPr>
        <w:t xml:space="preserve"> (i.e., the TCI state corres</w:t>
      </w:r>
      <w:r w:rsidR="00DD4F9A">
        <w:rPr>
          <w:rFonts w:ascii="Times New Roman" w:eastAsiaTheme="minorEastAsia" w:hAnsi="Times New Roman"/>
          <w:b w:val="0"/>
          <w:bCs w:val="0"/>
          <w:sz w:val="22"/>
          <w:szCs w:val="22"/>
          <w:lang w:eastAsia="zh-TW"/>
        </w:rPr>
        <w:t>p</w:t>
      </w:r>
      <w:r w:rsidR="50CAF244" w:rsidRPr="5BEE5191">
        <w:rPr>
          <w:rFonts w:ascii="Times New Roman" w:eastAsiaTheme="minorEastAsia" w:hAnsi="Times New Roman"/>
          <w:b w:val="0"/>
          <w:bCs w:val="0"/>
          <w:sz w:val="22"/>
          <w:szCs w:val="22"/>
          <w:lang w:eastAsia="zh-TW"/>
        </w:rPr>
        <w:t>onding to the target cell is activated before the cell switch command reception)</w:t>
      </w:r>
      <w:r w:rsidR="507AA768" w:rsidRPr="5BEE5191">
        <w:rPr>
          <w:rFonts w:ascii="Times New Roman" w:eastAsiaTheme="minorEastAsia" w:hAnsi="Times New Roman"/>
          <w:b w:val="0"/>
          <w:bCs w:val="0"/>
          <w:sz w:val="22"/>
          <w:szCs w:val="22"/>
          <w:lang w:eastAsia="zh-TW"/>
        </w:rPr>
        <w:t>, upon the cell switch command with the TCI state indication is received, the UE can apply the indicated TCI state in a shorter time</w:t>
      </w:r>
      <w:r w:rsidR="006963FE">
        <w:rPr>
          <w:rFonts w:ascii="Times New Roman" w:eastAsiaTheme="minorEastAsia" w:hAnsi="Times New Roman" w:hint="eastAsia"/>
          <w:b w:val="0"/>
          <w:bCs w:val="0"/>
          <w:sz w:val="22"/>
          <w:szCs w:val="22"/>
          <w:lang w:eastAsia="zh-TW"/>
        </w:rPr>
        <w:t xml:space="preserve"> </w:t>
      </w:r>
      <w:r w:rsidR="004736F2">
        <w:rPr>
          <w:rFonts w:ascii="Times New Roman" w:eastAsiaTheme="minorEastAsia" w:hAnsi="Times New Roman"/>
          <w:b w:val="0"/>
          <w:bCs w:val="0"/>
          <w:sz w:val="22"/>
          <w:szCs w:val="22"/>
          <w:lang w:eastAsia="zh-TW"/>
        </w:rPr>
        <w:t>due to</w:t>
      </w:r>
      <w:r w:rsidR="00075460">
        <w:rPr>
          <w:rFonts w:ascii="Times New Roman" w:eastAsiaTheme="minorEastAsia" w:hAnsi="Times New Roman"/>
          <w:b w:val="0"/>
          <w:bCs w:val="0"/>
          <w:sz w:val="22"/>
          <w:szCs w:val="22"/>
          <w:lang w:eastAsia="zh-TW"/>
        </w:rPr>
        <w:t xml:space="preserve"> the earlier</w:t>
      </w:r>
      <w:r w:rsidR="006963FE">
        <w:rPr>
          <w:rFonts w:ascii="Times New Roman" w:eastAsiaTheme="minorEastAsia" w:hAnsi="Times New Roman"/>
          <w:b w:val="0"/>
          <w:bCs w:val="0"/>
          <w:sz w:val="22"/>
          <w:szCs w:val="22"/>
          <w:lang w:eastAsia="zh-TW"/>
        </w:rPr>
        <w:t xml:space="preserve"> </w:t>
      </w:r>
      <w:r w:rsidR="00E41DDD">
        <w:rPr>
          <w:rFonts w:ascii="Times New Roman" w:eastAsiaTheme="minorEastAsia" w:hAnsi="Times New Roman"/>
          <w:b w:val="0"/>
          <w:bCs w:val="0"/>
          <w:sz w:val="22"/>
          <w:szCs w:val="22"/>
          <w:lang w:eastAsia="zh-TW"/>
        </w:rPr>
        <w:t xml:space="preserve">activation of </w:t>
      </w:r>
      <w:r w:rsidR="0049235E">
        <w:rPr>
          <w:rFonts w:ascii="Times New Roman" w:eastAsiaTheme="minorEastAsia" w:hAnsi="Times New Roman"/>
          <w:b w:val="0"/>
          <w:bCs w:val="0"/>
          <w:sz w:val="22"/>
          <w:szCs w:val="22"/>
          <w:lang w:eastAsia="zh-TW"/>
        </w:rPr>
        <w:t xml:space="preserve">the </w:t>
      </w:r>
      <w:r w:rsidR="00BA5AEB" w:rsidRPr="5BEE5191">
        <w:rPr>
          <w:rFonts w:ascii="Times New Roman" w:eastAsiaTheme="minorEastAsia" w:hAnsi="Times New Roman"/>
          <w:b w:val="0"/>
          <w:bCs w:val="0"/>
          <w:sz w:val="22"/>
          <w:szCs w:val="22"/>
          <w:lang w:eastAsia="zh-TW"/>
        </w:rPr>
        <w:t>TCI state</w:t>
      </w:r>
      <w:r w:rsidR="507AA768" w:rsidRPr="5BEE5191">
        <w:rPr>
          <w:rFonts w:ascii="Times New Roman" w:eastAsiaTheme="minorEastAsia" w:hAnsi="Times New Roman"/>
          <w:b w:val="0"/>
          <w:bCs w:val="0"/>
          <w:sz w:val="22"/>
          <w:szCs w:val="22"/>
          <w:lang w:eastAsia="zh-TW"/>
        </w:rPr>
        <w:t xml:space="preserve">. However, in </w:t>
      </w:r>
      <w:r w:rsidR="23F055A5" w:rsidRPr="5BEE5191">
        <w:rPr>
          <w:rFonts w:ascii="Times New Roman" w:eastAsiaTheme="minorEastAsia" w:hAnsi="Times New Roman"/>
          <w:b w:val="0"/>
          <w:bCs w:val="0"/>
          <w:sz w:val="22"/>
          <w:szCs w:val="22"/>
          <w:lang w:eastAsia="zh-TW"/>
        </w:rPr>
        <w:t xml:space="preserve">the </w:t>
      </w:r>
      <w:r w:rsidR="75CA3344" w:rsidRPr="5BEE5191">
        <w:rPr>
          <w:rFonts w:ascii="Times New Roman" w:eastAsiaTheme="minorEastAsia" w:hAnsi="Times New Roman"/>
          <w:b w:val="0"/>
          <w:bCs w:val="0"/>
          <w:sz w:val="22"/>
          <w:szCs w:val="22"/>
          <w:lang w:eastAsia="zh-TW"/>
        </w:rPr>
        <w:t>case</w:t>
      </w:r>
      <w:r w:rsidR="507AA768" w:rsidRPr="5BEE5191">
        <w:rPr>
          <w:rFonts w:ascii="Times New Roman" w:eastAsiaTheme="minorEastAsia" w:hAnsi="Times New Roman"/>
          <w:b w:val="0"/>
          <w:bCs w:val="0"/>
          <w:sz w:val="22"/>
          <w:szCs w:val="22"/>
          <w:lang w:eastAsia="zh-TW"/>
        </w:rPr>
        <w:t xml:space="preserve"> that </w:t>
      </w:r>
      <w:r w:rsidR="7EB6585A" w:rsidRPr="5BEE5191">
        <w:rPr>
          <w:rFonts w:ascii="Times New Roman" w:eastAsiaTheme="minorEastAsia" w:hAnsi="Times New Roman"/>
          <w:b w:val="0"/>
          <w:bCs w:val="0"/>
          <w:sz w:val="22"/>
          <w:szCs w:val="22"/>
          <w:lang w:eastAsia="zh-TW"/>
        </w:rPr>
        <w:t xml:space="preserve">the </w:t>
      </w:r>
      <w:r w:rsidR="507AA768" w:rsidRPr="5BEE5191">
        <w:rPr>
          <w:rFonts w:ascii="Times New Roman" w:eastAsiaTheme="minorEastAsia" w:hAnsi="Times New Roman"/>
          <w:b w:val="0"/>
          <w:bCs w:val="0"/>
          <w:sz w:val="22"/>
          <w:szCs w:val="22"/>
          <w:lang w:eastAsia="zh-TW"/>
        </w:rPr>
        <w:t xml:space="preserve">TCI state </w:t>
      </w:r>
      <w:r w:rsidR="59BC3F27" w:rsidRPr="5BEE5191">
        <w:rPr>
          <w:rFonts w:ascii="Times New Roman" w:eastAsiaTheme="minorEastAsia" w:hAnsi="Times New Roman"/>
          <w:b w:val="0"/>
          <w:bCs w:val="0"/>
          <w:sz w:val="22"/>
          <w:szCs w:val="22"/>
          <w:lang w:eastAsia="zh-TW"/>
        </w:rPr>
        <w:t xml:space="preserve">indicated in </w:t>
      </w:r>
      <w:r w:rsidR="507AA768" w:rsidRPr="5BEE5191">
        <w:rPr>
          <w:rFonts w:ascii="Times New Roman" w:eastAsiaTheme="minorEastAsia" w:hAnsi="Times New Roman"/>
          <w:b w:val="0"/>
          <w:bCs w:val="0"/>
          <w:sz w:val="22"/>
          <w:szCs w:val="22"/>
          <w:lang w:eastAsia="zh-TW"/>
        </w:rPr>
        <w:t>the cell switch command</w:t>
      </w:r>
      <w:r w:rsidR="74269D1F" w:rsidRPr="5BEE5191">
        <w:rPr>
          <w:rFonts w:ascii="Times New Roman" w:eastAsiaTheme="minorEastAsia" w:hAnsi="Times New Roman"/>
          <w:b w:val="0"/>
          <w:bCs w:val="0"/>
          <w:sz w:val="22"/>
          <w:szCs w:val="22"/>
          <w:lang w:eastAsia="zh-TW"/>
        </w:rPr>
        <w:t xml:space="preserve"> is used </w:t>
      </w:r>
      <w:r w:rsidR="43EF364B" w:rsidRPr="5BEE5191">
        <w:rPr>
          <w:rFonts w:ascii="Times New Roman" w:eastAsiaTheme="minorEastAsia" w:hAnsi="Times New Roman"/>
          <w:b w:val="0"/>
          <w:bCs w:val="0"/>
          <w:sz w:val="22"/>
          <w:szCs w:val="22"/>
          <w:lang w:eastAsia="zh-TW"/>
        </w:rPr>
        <w:t>for</w:t>
      </w:r>
      <w:r w:rsidR="74269D1F" w:rsidRPr="5BEE5191">
        <w:rPr>
          <w:rFonts w:ascii="Times New Roman" w:eastAsiaTheme="minorEastAsia" w:hAnsi="Times New Roman"/>
          <w:b w:val="0"/>
          <w:bCs w:val="0"/>
          <w:sz w:val="22"/>
          <w:szCs w:val="22"/>
          <w:lang w:eastAsia="zh-TW"/>
        </w:rPr>
        <w:t xml:space="preserve"> beam activation and beam indication</w:t>
      </w:r>
      <w:r w:rsidR="507AA768" w:rsidRPr="5BEE5191">
        <w:rPr>
          <w:rFonts w:ascii="Times New Roman" w:eastAsiaTheme="minorEastAsia" w:hAnsi="Times New Roman"/>
          <w:b w:val="0"/>
          <w:bCs w:val="0"/>
          <w:sz w:val="22"/>
          <w:szCs w:val="22"/>
          <w:lang w:eastAsia="zh-TW"/>
        </w:rPr>
        <w:t xml:space="preserve">, the UE may need longer processing time </w:t>
      </w:r>
      <w:r w:rsidR="2C2EF3B0" w:rsidRPr="5BEE5191">
        <w:rPr>
          <w:rFonts w:ascii="Times New Roman" w:eastAsiaTheme="minorEastAsia" w:hAnsi="Times New Roman"/>
          <w:b w:val="0"/>
          <w:bCs w:val="0"/>
          <w:sz w:val="22"/>
          <w:szCs w:val="22"/>
          <w:lang w:eastAsia="zh-TW"/>
        </w:rPr>
        <w:t>since it needs to</w:t>
      </w:r>
      <w:r w:rsidR="507AA768" w:rsidRPr="5BEE5191">
        <w:rPr>
          <w:rFonts w:ascii="Times New Roman" w:eastAsiaTheme="minorEastAsia" w:hAnsi="Times New Roman"/>
          <w:b w:val="0"/>
          <w:bCs w:val="0"/>
          <w:sz w:val="22"/>
          <w:szCs w:val="22"/>
          <w:lang w:eastAsia="zh-TW"/>
        </w:rPr>
        <w:t xml:space="preserve"> activate the </w:t>
      </w:r>
      <w:r w:rsidR="5D1F1F5F" w:rsidRPr="5BEE5191">
        <w:rPr>
          <w:rFonts w:ascii="Times New Roman" w:eastAsiaTheme="minorEastAsia" w:hAnsi="Times New Roman"/>
          <w:b w:val="0"/>
          <w:bCs w:val="0"/>
          <w:sz w:val="22"/>
          <w:szCs w:val="22"/>
          <w:lang w:eastAsia="zh-TW"/>
        </w:rPr>
        <w:t xml:space="preserve">indicated </w:t>
      </w:r>
      <w:r w:rsidR="507AA768" w:rsidRPr="5BEE5191">
        <w:rPr>
          <w:rFonts w:ascii="Times New Roman" w:eastAsiaTheme="minorEastAsia" w:hAnsi="Times New Roman"/>
          <w:b w:val="0"/>
          <w:bCs w:val="0"/>
          <w:sz w:val="22"/>
          <w:szCs w:val="22"/>
          <w:lang w:eastAsia="zh-TW"/>
        </w:rPr>
        <w:t>TCI state</w:t>
      </w:r>
      <w:r w:rsidR="388193A5" w:rsidRPr="5BEE5191">
        <w:rPr>
          <w:rFonts w:ascii="Times New Roman" w:eastAsiaTheme="minorEastAsia" w:hAnsi="Times New Roman"/>
          <w:b w:val="0"/>
          <w:bCs w:val="0"/>
          <w:sz w:val="22"/>
          <w:szCs w:val="22"/>
          <w:lang w:eastAsia="zh-TW"/>
        </w:rPr>
        <w:t xml:space="preserve"> first</w:t>
      </w:r>
      <w:r w:rsidR="507AA768" w:rsidRPr="5BEE5191">
        <w:rPr>
          <w:rFonts w:ascii="Times New Roman" w:eastAsiaTheme="minorEastAsia" w:hAnsi="Times New Roman"/>
          <w:b w:val="0"/>
          <w:bCs w:val="0"/>
          <w:sz w:val="22"/>
          <w:szCs w:val="22"/>
          <w:lang w:eastAsia="zh-TW"/>
        </w:rPr>
        <w:t xml:space="preserve"> and subsequently apply the indicated TCI state. Therefore, applying suitable beam application time to each of these two cases may reduce the overall beam application time.</w:t>
      </w:r>
    </w:p>
    <w:p w14:paraId="4F8B5CDF" w14:textId="3D629991" w:rsidR="00AE4989" w:rsidRPr="00C84A6C" w:rsidRDefault="00AE4989" w:rsidP="004A3405">
      <w:pPr>
        <w:pStyle w:val="Proposal"/>
        <w:rPr>
          <w:rFonts w:ascii="Times New Roman" w:hAnsi="Times New Roman"/>
          <w:sz w:val="22"/>
          <w:szCs w:val="22"/>
          <w:lang w:eastAsia="zh-TW"/>
        </w:rPr>
      </w:pPr>
      <w:r w:rsidRPr="33A5F5C1">
        <w:rPr>
          <w:rFonts w:ascii="Times New Roman" w:eastAsiaTheme="minorEastAsia" w:hAnsi="Times New Roman"/>
          <w:sz w:val="22"/>
          <w:szCs w:val="22"/>
          <w:lang w:eastAsia="zh-TW"/>
        </w:rPr>
        <w:t>The UE should have different beam application time</w:t>
      </w:r>
      <w:r w:rsidR="003B6CB9">
        <w:rPr>
          <w:rFonts w:ascii="Times New Roman" w:eastAsiaTheme="minorEastAsia" w:hAnsi="Times New Roman"/>
          <w:sz w:val="22"/>
          <w:szCs w:val="22"/>
          <w:lang w:eastAsia="zh-TW"/>
        </w:rPr>
        <w:t>s</w:t>
      </w:r>
      <w:r w:rsidRPr="33A5F5C1">
        <w:rPr>
          <w:rFonts w:ascii="Times New Roman" w:eastAsiaTheme="minorEastAsia" w:hAnsi="Times New Roman"/>
          <w:sz w:val="22"/>
          <w:szCs w:val="22"/>
          <w:lang w:eastAsia="zh-TW"/>
        </w:rPr>
        <w:t xml:space="preserve"> applied </w:t>
      </w:r>
      <w:r w:rsidR="0DA5DE8A" w:rsidRPr="33A5F5C1">
        <w:rPr>
          <w:rFonts w:ascii="Times New Roman" w:eastAsiaTheme="minorEastAsia" w:hAnsi="Times New Roman"/>
          <w:sz w:val="22"/>
          <w:szCs w:val="22"/>
          <w:lang w:eastAsia="zh-TW"/>
        </w:rPr>
        <w:t xml:space="preserve">based on </w:t>
      </w:r>
      <w:r w:rsidRPr="33A5F5C1">
        <w:rPr>
          <w:rFonts w:ascii="Times New Roman" w:eastAsiaTheme="minorEastAsia" w:hAnsi="Times New Roman"/>
          <w:sz w:val="22"/>
          <w:szCs w:val="22"/>
          <w:lang w:eastAsia="zh-TW"/>
        </w:rPr>
        <w:t>whether TCI state activation is received before or simultaneously with the cell switch command.</w:t>
      </w:r>
    </w:p>
    <w:p w14:paraId="4A47D9E3" w14:textId="7777777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194FC0EB" w:rsidR="001E10F3" w:rsidRPr="00F5242B" w:rsidRDefault="001E10F3" w:rsidP="001E10F3">
      <w:pPr>
        <w:rPr>
          <w:rFonts w:ascii="Times New Roman" w:hAnsi="Times New Roman" w:cs="Times New Roman"/>
          <w:sz w:val="22"/>
          <w:szCs w:val="22"/>
          <w:lang w:eastAsia="zh-TW"/>
        </w:rPr>
      </w:pPr>
      <w:r w:rsidRPr="00F5242B">
        <w:rPr>
          <w:rFonts w:ascii="Times New Roman" w:hAnsi="Times New Roman" w:cs="Times New Roman"/>
          <w:sz w:val="22"/>
          <w:szCs w:val="22"/>
          <w:lang w:eastAsia="zh-TW"/>
        </w:rPr>
        <w:t>In this contribution, we discussed</w:t>
      </w:r>
      <w:r w:rsidR="00832116" w:rsidRPr="00F5242B">
        <w:rPr>
          <w:rFonts w:ascii="Times New Roman" w:hAnsi="Times New Roman" w:cs="Times New Roman"/>
          <w:sz w:val="22"/>
          <w:szCs w:val="22"/>
          <w:lang w:eastAsia="zh-TW"/>
        </w:rPr>
        <w:t xml:space="preserve"> the</w:t>
      </w:r>
      <w:r w:rsidR="008D18BD" w:rsidRPr="00F5242B">
        <w:rPr>
          <w:rFonts w:ascii="Times New Roman" w:hAnsi="Times New Roman" w:cs="Times New Roman"/>
          <w:sz w:val="22"/>
          <w:szCs w:val="22"/>
          <w:lang w:eastAsia="zh-TW"/>
        </w:rPr>
        <w:t xml:space="preserve"> issues regarding</w:t>
      </w:r>
      <w:r w:rsidR="00AF5E28" w:rsidRPr="00F5242B">
        <w:rPr>
          <w:rFonts w:ascii="Times New Roman" w:hAnsi="Times New Roman" w:cs="Times New Roman"/>
          <w:sz w:val="22"/>
          <w:szCs w:val="22"/>
          <w:lang w:eastAsia="zh-TW"/>
        </w:rPr>
        <w:t xml:space="preserve"> </w:t>
      </w:r>
      <w:r w:rsidR="001E394B" w:rsidRPr="00A47558">
        <w:rPr>
          <w:rFonts w:ascii="Times New Roman" w:hAnsi="Times New Roman" w:cs="Times New Roman"/>
          <w:sz w:val="22"/>
          <w:szCs w:val="22"/>
          <w:lang w:val="en-US" w:eastAsia="zh-TW"/>
        </w:rPr>
        <w:t>L1 enhancements</w:t>
      </w:r>
      <w:r w:rsidR="006766D3" w:rsidRPr="00F5242B">
        <w:rPr>
          <w:rFonts w:ascii="Times New Roman" w:hAnsi="Times New Roman" w:cs="Times New Roman"/>
          <w:sz w:val="22"/>
          <w:szCs w:val="22"/>
          <w:lang w:val="en-US" w:eastAsia="zh-TW"/>
        </w:rPr>
        <w:t xml:space="preserve"> </w:t>
      </w:r>
      <w:r w:rsidR="77EB3F2B" w:rsidRPr="00F5242B">
        <w:rPr>
          <w:rFonts w:ascii="Times New Roman" w:hAnsi="Times New Roman" w:cs="Times New Roman"/>
          <w:sz w:val="22"/>
          <w:szCs w:val="22"/>
          <w:lang w:val="en-US" w:eastAsia="zh-TW"/>
        </w:rPr>
        <w:t xml:space="preserve">for </w:t>
      </w:r>
      <w:r w:rsidR="001E394B" w:rsidRPr="00A47558">
        <w:rPr>
          <w:rFonts w:ascii="Times New Roman" w:hAnsi="Times New Roman" w:cs="Times New Roman"/>
          <w:sz w:val="22"/>
          <w:szCs w:val="22"/>
          <w:lang w:val="en-US" w:eastAsia="zh-TW"/>
        </w:rPr>
        <w:t>inter-cell</w:t>
      </w:r>
      <w:r w:rsidR="006766D3" w:rsidRPr="00F5242B">
        <w:rPr>
          <w:rFonts w:ascii="Times New Roman" w:hAnsi="Times New Roman" w:cs="Times New Roman"/>
          <w:sz w:val="22"/>
          <w:szCs w:val="22"/>
          <w:lang w:val="en-US" w:eastAsia="zh-TW"/>
        </w:rPr>
        <w:t xml:space="preserve"> beam </w:t>
      </w:r>
      <w:r w:rsidR="001E394B" w:rsidRPr="00A47558">
        <w:rPr>
          <w:rFonts w:ascii="Times New Roman" w:hAnsi="Times New Roman" w:cs="Times New Roman"/>
          <w:sz w:val="22"/>
          <w:szCs w:val="22"/>
          <w:lang w:val="en-US" w:eastAsia="zh-TW"/>
        </w:rPr>
        <w:t>management</w:t>
      </w:r>
      <w:r w:rsidR="001E394B">
        <w:rPr>
          <w:rFonts w:ascii="Times New Roman" w:hAnsi="Times New Roman" w:cs="Times New Roman" w:hint="eastAsia"/>
          <w:sz w:val="22"/>
          <w:szCs w:val="22"/>
          <w:lang w:eastAsia="zh-TW"/>
        </w:rPr>
        <w:t xml:space="preserve"> </w:t>
      </w:r>
      <w:r w:rsidR="001E394B">
        <w:rPr>
          <w:rFonts w:ascii="Times New Roman" w:hAnsi="Times New Roman" w:cs="Times New Roman"/>
          <w:sz w:val="22"/>
          <w:szCs w:val="22"/>
          <w:lang w:eastAsia="zh-TW"/>
        </w:rPr>
        <w:t xml:space="preserve">which includes </w:t>
      </w:r>
      <w:r w:rsidR="001E394B">
        <w:rPr>
          <w:rFonts w:ascii="Times New Roman" w:hAnsi="Times New Roman" w:cs="Times New Roman" w:hint="eastAsia"/>
          <w:sz w:val="22"/>
          <w:szCs w:val="22"/>
          <w:lang w:eastAsia="zh-TW"/>
        </w:rPr>
        <w:t>L</w:t>
      </w:r>
      <w:r w:rsidR="001E394B">
        <w:rPr>
          <w:rFonts w:ascii="Times New Roman" w:hAnsi="Times New Roman" w:cs="Times New Roman"/>
          <w:sz w:val="22"/>
          <w:szCs w:val="22"/>
          <w:lang w:eastAsia="zh-TW"/>
        </w:rPr>
        <w:t>1 measurement</w:t>
      </w:r>
      <w:r w:rsidR="00441254">
        <w:rPr>
          <w:rFonts w:ascii="Times New Roman" w:hAnsi="Times New Roman" w:cs="Times New Roman"/>
          <w:sz w:val="22"/>
          <w:szCs w:val="22"/>
          <w:lang w:eastAsia="zh-TW"/>
        </w:rPr>
        <w:t>, L1</w:t>
      </w:r>
      <w:r w:rsidR="00441254" w:rsidRPr="00441254">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measurement reporting and</w:t>
      </w:r>
      <w:r w:rsidR="00EC3CA8">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beam indication.</w:t>
      </w:r>
      <w:r w:rsidR="00EC3CA8">
        <w:rPr>
          <w:rFonts w:ascii="Times New Roman" w:hAnsi="Times New Roman" w:cs="Times New Roman"/>
          <w:sz w:val="22"/>
          <w:szCs w:val="22"/>
          <w:lang w:eastAsia="zh-TW"/>
        </w:rPr>
        <w:t xml:space="preserve"> </w:t>
      </w:r>
      <w:r w:rsidR="00AF5E28">
        <w:rPr>
          <w:rFonts w:ascii="Times New Roman" w:hAnsi="Times New Roman" w:cs="Times New Roman"/>
          <w:sz w:val="22"/>
          <w:szCs w:val="22"/>
          <w:lang w:eastAsia="zh-TW"/>
        </w:rPr>
        <w:t xml:space="preserve"> </w:t>
      </w:r>
      <w:r w:rsidR="00441254">
        <w:rPr>
          <w:rFonts w:ascii="Times New Roman" w:hAnsi="Times New Roman" w:cs="Times New Roman"/>
          <w:sz w:val="22"/>
          <w:szCs w:val="22"/>
          <w:lang w:eastAsia="zh-TW"/>
        </w:rPr>
        <w:t>A</w:t>
      </w:r>
      <w:r w:rsidR="00856402">
        <w:rPr>
          <w:rFonts w:ascii="Times New Roman" w:hAnsi="Times New Roman" w:cs="Times New Roman"/>
          <w:sz w:val="22"/>
          <w:szCs w:val="22"/>
          <w:lang w:eastAsia="zh-TW"/>
        </w:rPr>
        <w:t xml:space="preserve">nd </w:t>
      </w:r>
      <w:r w:rsidRPr="00F5242B">
        <w:rPr>
          <w:rFonts w:ascii="Times New Roman" w:hAnsi="Times New Roman" w:cs="Times New Roman"/>
          <w:sz w:val="22"/>
          <w:szCs w:val="22"/>
          <w:lang w:eastAsia="zh-TW"/>
        </w:rPr>
        <w:t>we have proposal</w:t>
      </w:r>
      <w:r w:rsidR="00170C28" w:rsidRPr="00F5242B">
        <w:rPr>
          <w:rFonts w:ascii="Times New Roman" w:hAnsi="Times New Roman" w:cs="Times New Roman"/>
          <w:sz w:val="22"/>
          <w:szCs w:val="22"/>
          <w:lang w:eastAsia="zh-TW"/>
        </w:rPr>
        <w:t>s</w:t>
      </w:r>
      <w:r w:rsidRPr="00F5242B">
        <w:rPr>
          <w:rFonts w:ascii="Times New Roman" w:hAnsi="Times New Roman" w:cs="Times New Roman"/>
          <w:sz w:val="22"/>
          <w:szCs w:val="22"/>
          <w:lang w:eastAsia="zh-TW"/>
        </w:rPr>
        <w:t xml:space="preserve"> as follows</w:t>
      </w:r>
      <w:r w:rsidR="003518B2" w:rsidRPr="00F5242B">
        <w:rPr>
          <w:rFonts w:ascii="Times New Roman" w:hAnsi="Times New Roman" w:cs="Times New Roman"/>
          <w:sz w:val="22"/>
          <w:szCs w:val="22"/>
          <w:lang w:eastAsia="zh-TW"/>
        </w:rPr>
        <w:t>.</w:t>
      </w:r>
    </w:p>
    <w:p w14:paraId="7951385C" w14:textId="3DA2B7A4" w:rsidR="009D7FEE" w:rsidRPr="00B8397F" w:rsidRDefault="00234686" w:rsidP="00B8397F">
      <w:pPr>
        <w:pStyle w:val="Proposal"/>
        <w:numPr>
          <w:ilvl w:val="0"/>
          <w:numId w:val="12"/>
        </w:numPr>
        <w:rPr>
          <w:sz w:val="22"/>
          <w:szCs w:val="22"/>
          <w:lang w:eastAsia="zh-TW"/>
        </w:rPr>
      </w:pPr>
      <w:r w:rsidRPr="33A5F5C1">
        <w:rPr>
          <w:rFonts w:ascii="Times New Roman" w:eastAsiaTheme="minorEastAsia" w:hAnsi="Times New Roman"/>
          <w:sz w:val="22"/>
          <w:szCs w:val="22"/>
          <w:lang w:eastAsia="zh-TW"/>
        </w:rPr>
        <w:t>For inter-frequency measurement, measurement gap information needs to be provided to a UE.</w:t>
      </w:r>
    </w:p>
    <w:p w14:paraId="4EEF7F37" w14:textId="0461BD65" w:rsidR="009D7FEE" w:rsidRPr="0009135A" w:rsidRDefault="00234686" w:rsidP="009D7FEE">
      <w:pPr>
        <w:pStyle w:val="Proposal"/>
        <w:rPr>
          <w:lang w:eastAsia="zh-TW"/>
        </w:rPr>
      </w:pPr>
      <w:r w:rsidRPr="33A5F5C1">
        <w:rPr>
          <w:rFonts w:ascii="Times New Roman" w:eastAsiaTheme="minorEastAsia" w:hAnsi="Times New Roman"/>
          <w:sz w:val="22"/>
          <w:szCs w:val="22"/>
          <w:lang w:eastAsia="zh-TW"/>
        </w:rPr>
        <w:t xml:space="preserve">Introduce a UE capability to report </w:t>
      </w:r>
      <w:r>
        <w:rPr>
          <w:rFonts w:ascii="Times New Roman" w:eastAsiaTheme="minorEastAsia" w:hAnsi="Times New Roman"/>
          <w:sz w:val="22"/>
          <w:szCs w:val="22"/>
          <w:lang w:eastAsia="zh-TW"/>
        </w:rPr>
        <w:t xml:space="preserve">the </w:t>
      </w:r>
      <w:r w:rsidRPr="33A5F5C1">
        <w:rPr>
          <w:rFonts w:ascii="Times New Roman" w:eastAsiaTheme="minorEastAsia" w:hAnsi="Times New Roman"/>
          <w:sz w:val="22"/>
          <w:szCs w:val="22"/>
          <w:lang w:eastAsia="zh-TW"/>
        </w:rPr>
        <w:t xml:space="preserve">support </w:t>
      </w:r>
      <w:r>
        <w:rPr>
          <w:rFonts w:ascii="Times New Roman" w:eastAsiaTheme="minorEastAsia" w:hAnsi="Times New Roman"/>
          <w:sz w:val="22"/>
          <w:szCs w:val="22"/>
          <w:lang w:eastAsia="zh-TW"/>
        </w:rPr>
        <w:t xml:space="preserve">of </w:t>
      </w:r>
      <w:r w:rsidRPr="33A5F5C1">
        <w:rPr>
          <w:rFonts w:ascii="Times New Roman" w:eastAsiaTheme="minorEastAsia" w:hAnsi="Times New Roman"/>
          <w:sz w:val="22"/>
          <w:szCs w:val="22"/>
          <w:lang w:eastAsia="zh-TW"/>
        </w:rPr>
        <w:t xml:space="preserve">inter-frequency measurement </w:t>
      </w:r>
      <w:r>
        <w:rPr>
          <w:rFonts w:ascii="Times New Roman" w:eastAsiaTheme="minorEastAsia" w:hAnsi="Times New Roman"/>
          <w:sz w:val="22"/>
          <w:szCs w:val="22"/>
          <w:lang w:eastAsia="zh-TW"/>
        </w:rPr>
        <w:t xml:space="preserve">and a UE capability to report the support of </w:t>
      </w:r>
      <w:r w:rsidRPr="33A5F5C1">
        <w:rPr>
          <w:rFonts w:ascii="Times New Roman" w:hAnsi="Times New Roman"/>
          <w:sz w:val="22"/>
          <w:szCs w:val="22"/>
          <w:lang w:eastAsia="zh-TW"/>
        </w:rPr>
        <w:t>report</w:t>
      </w:r>
      <w:r>
        <w:rPr>
          <w:rFonts w:ascii="Times New Roman" w:hAnsi="Times New Roman"/>
          <w:sz w:val="22"/>
          <w:szCs w:val="22"/>
          <w:lang w:eastAsia="zh-TW"/>
        </w:rPr>
        <w:t>ing</w:t>
      </w:r>
      <w:r w:rsidRPr="33A5F5C1">
        <w:rPr>
          <w:rFonts w:ascii="Times New Roman" w:hAnsi="Times New Roman"/>
          <w:sz w:val="22"/>
          <w:szCs w:val="22"/>
          <w:lang w:eastAsia="zh-TW"/>
        </w:rPr>
        <w:t xml:space="preserve"> intra-frequency and inter-frequency in a single report.</w:t>
      </w:r>
    </w:p>
    <w:p w14:paraId="4B89AE3D" w14:textId="3020DE7A" w:rsidR="00535B95" w:rsidRPr="00B35D86" w:rsidRDefault="00234686" w:rsidP="009D7FEE">
      <w:pPr>
        <w:pStyle w:val="Proposal"/>
        <w:rPr>
          <w:lang w:eastAsia="zh-TW"/>
        </w:rPr>
      </w:pPr>
      <w:r w:rsidRPr="33A5F5C1">
        <w:rPr>
          <w:rFonts w:ascii="Times New Roman" w:eastAsiaTheme="minorEastAsia" w:hAnsi="Times New Roman"/>
          <w:sz w:val="22"/>
          <w:szCs w:val="22"/>
          <w:lang w:eastAsia="zh-TW"/>
        </w:rPr>
        <w:t>How to identify intra-frequency measurement result and inter-frequency measurement result in a single report needs to be specified.</w:t>
      </w:r>
    </w:p>
    <w:p w14:paraId="1332507B" w14:textId="4492B986" w:rsidR="00B35D86" w:rsidRPr="00680CA9" w:rsidRDefault="00234686" w:rsidP="009D7FEE">
      <w:pPr>
        <w:pStyle w:val="Proposal"/>
        <w:rPr>
          <w:lang w:eastAsia="zh-TW"/>
        </w:rPr>
      </w:pPr>
      <w:r w:rsidRPr="33A5F5C1">
        <w:rPr>
          <w:rFonts w:ascii="Times New Roman" w:eastAsiaTheme="minorEastAsia" w:hAnsi="Times New Roman"/>
          <w:sz w:val="22"/>
          <w:szCs w:val="22"/>
          <w:lang w:eastAsia="zh-TW"/>
        </w:rPr>
        <w:t xml:space="preserve">Support </w:t>
      </w:r>
      <w:r w:rsidRPr="33A5F5C1">
        <w:rPr>
          <w:rFonts w:ascii="Times New Roman" w:eastAsia="Batang" w:hAnsi="Times New Roman"/>
          <w:sz w:val="22"/>
          <w:szCs w:val="22"/>
          <w:lang w:eastAsia="en-US"/>
        </w:rPr>
        <w:t xml:space="preserve">beam indication before cell switch command </w:t>
      </w:r>
      <w:r w:rsidRPr="33A5F5C1">
        <w:rPr>
          <w:rFonts w:ascii="Times New Roman" w:eastAsiaTheme="minorEastAsia" w:hAnsi="Times New Roman"/>
          <w:sz w:val="22"/>
          <w:szCs w:val="22"/>
          <w:lang w:eastAsia="zh-TW"/>
        </w:rPr>
        <w:t>to ensure fast data transmission.</w:t>
      </w:r>
    </w:p>
    <w:p w14:paraId="5026713E" w14:textId="57D32AF7" w:rsidR="00DA1427" w:rsidRPr="00E12900" w:rsidRDefault="00234686" w:rsidP="00234686">
      <w:pPr>
        <w:pStyle w:val="Proposal"/>
        <w:rPr>
          <w:rFonts w:ascii="Times New Roman" w:hAnsi="Times New Roman"/>
          <w:sz w:val="22"/>
          <w:szCs w:val="22"/>
          <w:lang w:eastAsia="zh-TW"/>
        </w:rPr>
      </w:pPr>
      <w:r w:rsidRPr="33A5F5C1">
        <w:rPr>
          <w:rFonts w:ascii="Times New Roman" w:eastAsiaTheme="minorEastAsia" w:hAnsi="Times New Roman"/>
          <w:sz w:val="22"/>
          <w:szCs w:val="22"/>
          <w:lang w:eastAsia="zh-TW"/>
        </w:rPr>
        <w:t>The UE should have different beam application time</w:t>
      </w:r>
      <w:r>
        <w:rPr>
          <w:rFonts w:ascii="Times New Roman" w:eastAsiaTheme="minorEastAsia" w:hAnsi="Times New Roman"/>
          <w:sz w:val="22"/>
          <w:szCs w:val="22"/>
          <w:lang w:eastAsia="zh-TW"/>
        </w:rPr>
        <w:t>s</w:t>
      </w:r>
      <w:r w:rsidRPr="33A5F5C1">
        <w:rPr>
          <w:rFonts w:ascii="Times New Roman" w:eastAsiaTheme="minorEastAsia" w:hAnsi="Times New Roman"/>
          <w:sz w:val="22"/>
          <w:szCs w:val="22"/>
          <w:lang w:eastAsia="zh-TW"/>
        </w:rPr>
        <w:t xml:space="preserve"> applied based on whether TCI state activation is received before or simultaneously with the cell switch command.</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70BC5DFB" w14:textId="5B242C02" w:rsidR="008A2480" w:rsidRPr="002323B6" w:rsidRDefault="005E4DBA" w:rsidP="009D7FEE">
      <w:pPr>
        <w:pStyle w:val="Reference"/>
        <w:rPr>
          <w:rFonts w:ascii="Times New Roman" w:eastAsiaTheme="minorEastAsia" w:hAnsi="Times New Roman"/>
          <w:sz w:val="22"/>
          <w:szCs w:val="22"/>
          <w:lang w:eastAsia="zh-TW"/>
        </w:rPr>
      </w:pPr>
      <w:r w:rsidRPr="002323B6">
        <w:rPr>
          <w:rFonts w:ascii="Times New Roman" w:eastAsiaTheme="minorEastAsia" w:hAnsi="Times New Roman"/>
          <w:sz w:val="22"/>
          <w:szCs w:val="22"/>
          <w:lang w:eastAsia="zh-TW"/>
        </w:rPr>
        <w:t>Chairman note</w:t>
      </w:r>
      <w:r w:rsidR="006821B9" w:rsidRPr="002323B6">
        <w:rPr>
          <w:rFonts w:ascii="Times New Roman" w:eastAsiaTheme="minorEastAsia" w:hAnsi="Times New Roman"/>
          <w:sz w:val="22"/>
          <w:szCs w:val="22"/>
          <w:lang w:eastAsia="zh-TW"/>
        </w:rPr>
        <w:t>s</w:t>
      </w:r>
      <w:r w:rsidR="00726939" w:rsidRPr="002323B6">
        <w:rPr>
          <w:rFonts w:ascii="Times New Roman" w:eastAsiaTheme="minorEastAsia" w:hAnsi="Times New Roman"/>
          <w:sz w:val="22"/>
          <w:szCs w:val="22"/>
          <w:lang w:eastAsia="zh-TW"/>
        </w:rPr>
        <w:t xml:space="preserve"> of</w:t>
      </w:r>
      <w:r w:rsidR="001F2E04" w:rsidRPr="002323B6">
        <w:rPr>
          <w:rFonts w:ascii="Times New Roman" w:eastAsiaTheme="minorEastAsia" w:hAnsi="Times New Roman"/>
          <w:sz w:val="22"/>
          <w:szCs w:val="22"/>
          <w:lang w:eastAsia="zh-TW"/>
        </w:rPr>
        <w:t xml:space="preserve"> </w:t>
      </w:r>
      <w:r w:rsidR="006821B9" w:rsidRPr="002323B6">
        <w:rPr>
          <w:rFonts w:ascii="Times New Roman" w:eastAsiaTheme="minorEastAsia" w:hAnsi="Times New Roman"/>
          <w:sz w:val="22"/>
          <w:szCs w:val="22"/>
          <w:lang w:eastAsia="zh-TW"/>
        </w:rPr>
        <w:t xml:space="preserve">3GPP </w:t>
      </w:r>
      <w:r w:rsidR="001F2E04" w:rsidRPr="002323B6">
        <w:rPr>
          <w:rFonts w:ascii="Times New Roman" w:eastAsiaTheme="minorEastAsia" w:hAnsi="Times New Roman"/>
          <w:sz w:val="22"/>
          <w:szCs w:val="22"/>
          <w:lang w:eastAsia="zh-TW"/>
        </w:rPr>
        <w:t>R</w:t>
      </w:r>
      <w:r w:rsidR="00A53B3A" w:rsidRPr="002323B6">
        <w:rPr>
          <w:rFonts w:ascii="Times New Roman" w:eastAsiaTheme="minorEastAsia" w:hAnsi="Times New Roman"/>
          <w:sz w:val="22"/>
          <w:szCs w:val="22"/>
          <w:lang w:eastAsia="zh-TW"/>
        </w:rPr>
        <w:t>AN</w:t>
      </w:r>
      <w:r w:rsidRPr="002323B6">
        <w:rPr>
          <w:rFonts w:ascii="Times New Roman" w:eastAsiaTheme="minorEastAsia" w:hAnsi="Times New Roman"/>
          <w:sz w:val="22"/>
          <w:szCs w:val="22"/>
          <w:lang w:eastAsia="zh-TW"/>
        </w:rPr>
        <w:t>1</w:t>
      </w:r>
      <w:r w:rsidR="00A53B3A" w:rsidRPr="002323B6">
        <w:rPr>
          <w:rFonts w:ascii="Times New Roman" w:eastAsiaTheme="minorEastAsia" w:hAnsi="Times New Roman"/>
          <w:sz w:val="22"/>
          <w:szCs w:val="22"/>
          <w:lang w:eastAsia="zh-TW"/>
        </w:rPr>
        <w:t>#</w:t>
      </w:r>
      <w:r w:rsidRPr="002323B6">
        <w:rPr>
          <w:rFonts w:ascii="Times New Roman" w:eastAsiaTheme="minorEastAsia" w:hAnsi="Times New Roman"/>
          <w:sz w:val="22"/>
          <w:szCs w:val="22"/>
          <w:lang w:eastAsia="zh-TW"/>
        </w:rPr>
        <w:t>1</w:t>
      </w:r>
      <w:r w:rsidR="00F5242B" w:rsidRPr="002323B6">
        <w:rPr>
          <w:rFonts w:ascii="Times New Roman" w:eastAsiaTheme="minorEastAsia" w:hAnsi="Times New Roman"/>
          <w:sz w:val="22"/>
          <w:szCs w:val="22"/>
          <w:lang w:eastAsia="zh-TW"/>
        </w:rPr>
        <w:t>1</w:t>
      </w:r>
      <w:r w:rsidR="0017536B">
        <w:rPr>
          <w:rFonts w:ascii="Times New Roman" w:eastAsiaTheme="minorEastAsia" w:hAnsi="Times New Roman"/>
          <w:sz w:val="22"/>
          <w:szCs w:val="22"/>
          <w:lang w:eastAsia="zh-TW"/>
        </w:rPr>
        <w:t>3</w:t>
      </w:r>
      <w:r w:rsidR="00726939" w:rsidRPr="002323B6">
        <w:rPr>
          <w:rFonts w:ascii="Times New Roman" w:eastAsiaTheme="minorEastAsia" w:hAnsi="Times New Roman"/>
          <w:sz w:val="22"/>
          <w:szCs w:val="22"/>
          <w:lang w:eastAsia="zh-TW"/>
        </w:rPr>
        <w:t xml:space="preserve"> meeting</w:t>
      </w:r>
    </w:p>
    <w:sectPr w:rsidR="008A2480" w:rsidRPr="002323B6" w:rsidSect="004A3405">
      <w:pgSz w:w="12240" w:h="15840"/>
      <w:pgMar w:top="1440" w:right="1361" w:bottom="1440"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72CFE" w14:textId="77777777" w:rsidR="00405372" w:rsidRDefault="00405372" w:rsidP="0063297B">
      <w:pPr>
        <w:spacing w:after="0"/>
      </w:pPr>
      <w:r>
        <w:separator/>
      </w:r>
    </w:p>
  </w:endnote>
  <w:endnote w:type="continuationSeparator" w:id="0">
    <w:p w14:paraId="52ADFE8F" w14:textId="77777777" w:rsidR="00405372" w:rsidRDefault="00405372" w:rsidP="0063297B">
      <w:pPr>
        <w:spacing w:after="0"/>
      </w:pPr>
      <w:r>
        <w:continuationSeparator/>
      </w:r>
    </w:p>
  </w:endnote>
  <w:endnote w:type="continuationNotice" w:id="1">
    <w:p w14:paraId="70BDF3DC" w14:textId="77777777" w:rsidR="00405372" w:rsidRDefault="00405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PingFang TC">
    <w:altName w:val="微軟正黑體"/>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DF31C" w14:textId="77777777" w:rsidR="00405372" w:rsidRDefault="00405372" w:rsidP="0063297B">
      <w:pPr>
        <w:spacing w:after="0"/>
      </w:pPr>
      <w:r>
        <w:separator/>
      </w:r>
    </w:p>
  </w:footnote>
  <w:footnote w:type="continuationSeparator" w:id="0">
    <w:p w14:paraId="1E9D73EE" w14:textId="77777777" w:rsidR="00405372" w:rsidRDefault="00405372" w:rsidP="0063297B">
      <w:pPr>
        <w:spacing w:after="0"/>
      </w:pPr>
      <w:r>
        <w:continuationSeparator/>
      </w:r>
    </w:p>
  </w:footnote>
  <w:footnote w:type="continuationNotice" w:id="1">
    <w:p w14:paraId="3DAF6184" w14:textId="77777777" w:rsidR="00405372" w:rsidRDefault="00405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cs="Times New Roman" w:hint="default"/>
      </w:rPr>
    </w:lvl>
    <w:lvl w:ilvl="1" w:tplc="2886EC74">
      <w:numFmt w:val="bullet"/>
      <w:lvlText w:val="•"/>
      <w:lvlJc w:val="left"/>
      <w:pPr>
        <w:tabs>
          <w:tab w:val="num" w:pos="1080"/>
        </w:tabs>
        <w:ind w:left="1080" w:hanging="360"/>
      </w:pPr>
      <w:rPr>
        <w:rFonts w:ascii="Arial" w:hAnsi="Arial" w:cs="Times New Roman" w:hint="default"/>
      </w:rPr>
    </w:lvl>
    <w:lvl w:ilvl="2" w:tplc="AB68605C">
      <w:start w:val="1"/>
      <w:numFmt w:val="bullet"/>
      <w:lvlText w:val="•"/>
      <w:lvlJc w:val="left"/>
      <w:pPr>
        <w:tabs>
          <w:tab w:val="num" w:pos="1800"/>
        </w:tabs>
        <w:ind w:left="1800" w:hanging="360"/>
      </w:pPr>
      <w:rPr>
        <w:rFonts w:ascii="Arial" w:hAnsi="Arial" w:cs="Times New Roman" w:hint="default"/>
      </w:rPr>
    </w:lvl>
    <w:lvl w:ilvl="3" w:tplc="38F8F642">
      <w:start w:val="1"/>
      <w:numFmt w:val="bullet"/>
      <w:lvlText w:val="•"/>
      <w:lvlJc w:val="left"/>
      <w:pPr>
        <w:tabs>
          <w:tab w:val="num" w:pos="2520"/>
        </w:tabs>
        <w:ind w:left="2520" w:hanging="360"/>
      </w:pPr>
      <w:rPr>
        <w:rFonts w:ascii="Arial" w:hAnsi="Arial" w:cs="Times New Roman" w:hint="default"/>
      </w:rPr>
    </w:lvl>
    <w:lvl w:ilvl="4" w:tplc="0B78697E">
      <w:start w:val="1"/>
      <w:numFmt w:val="bullet"/>
      <w:lvlText w:val="•"/>
      <w:lvlJc w:val="left"/>
      <w:pPr>
        <w:tabs>
          <w:tab w:val="num" w:pos="3240"/>
        </w:tabs>
        <w:ind w:left="3240" w:hanging="360"/>
      </w:pPr>
      <w:rPr>
        <w:rFonts w:ascii="Arial" w:hAnsi="Arial" w:cs="Times New Roman" w:hint="default"/>
      </w:rPr>
    </w:lvl>
    <w:lvl w:ilvl="5" w:tplc="8FEA9AAE">
      <w:start w:val="1"/>
      <w:numFmt w:val="bullet"/>
      <w:lvlText w:val="•"/>
      <w:lvlJc w:val="left"/>
      <w:pPr>
        <w:tabs>
          <w:tab w:val="num" w:pos="3960"/>
        </w:tabs>
        <w:ind w:left="3960" w:hanging="360"/>
      </w:pPr>
      <w:rPr>
        <w:rFonts w:ascii="Arial" w:hAnsi="Arial" w:cs="Times New Roman" w:hint="default"/>
      </w:rPr>
    </w:lvl>
    <w:lvl w:ilvl="6" w:tplc="850CADAC">
      <w:start w:val="1"/>
      <w:numFmt w:val="bullet"/>
      <w:lvlText w:val="•"/>
      <w:lvlJc w:val="left"/>
      <w:pPr>
        <w:tabs>
          <w:tab w:val="num" w:pos="4680"/>
        </w:tabs>
        <w:ind w:left="4680" w:hanging="360"/>
      </w:pPr>
      <w:rPr>
        <w:rFonts w:ascii="Arial" w:hAnsi="Arial" w:cs="Times New Roman" w:hint="default"/>
      </w:rPr>
    </w:lvl>
    <w:lvl w:ilvl="7" w:tplc="49C8FB2C">
      <w:start w:val="1"/>
      <w:numFmt w:val="bullet"/>
      <w:lvlText w:val="•"/>
      <w:lvlJc w:val="left"/>
      <w:pPr>
        <w:tabs>
          <w:tab w:val="num" w:pos="5400"/>
        </w:tabs>
        <w:ind w:left="5400" w:hanging="360"/>
      </w:pPr>
      <w:rPr>
        <w:rFonts w:ascii="Arial" w:hAnsi="Arial" w:cs="Times New Roman" w:hint="default"/>
      </w:rPr>
    </w:lvl>
    <w:lvl w:ilvl="8" w:tplc="8F12159C">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17"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8" w15:restartNumberingAfterBreak="0">
    <w:nsid w:val="3AA46647"/>
    <w:multiLevelType w:val="hybridMultilevel"/>
    <w:tmpl w:val="52D8BB96"/>
    <w:lvl w:ilvl="0" w:tplc="057A6BDC">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D06085"/>
    <w:multiLevelType w:val="hybridMultilevel"/>
    <w:tmpl w:val="34D67626"/>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3" w15:restartNumberingAfterBreak="0">
    <w:nsid w:val="4E95605A"/>
    <w:multiLevelType w:val="hybridMultilevel"/>
    <w:tmpl w:val="64020DF0"/>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01505E"/>
    <w:multiLevelType w:val="hybridMultilevel"/>
    <w:tmpl w:val="75525590"/>
    <w:lvl w:ilvl="0" w:tplc="D772C666">
      <w:start w:val="1"/>
      <w:numFmt w:val="decimal"/>
      <w:pStyle w:val="Observation"/>
      <w:lvlText w:val="Observation %1"/>
      <w:lvlJc w:val="left"/>
      <w:pPr>
        <w:ind w:left="3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Yu Gothic" w:eastAsia="Times New Roman" w:hAnsi="Yu Gothic" w:hint="eastAsia"/>
      </w:rPr>
    </w:lvl>
    <w:lvl w:ilvl="2">
      <w:numFmt w:val="bullet"/>
      <w:lvlText w:val="-"/>
      <w:lvlJc w:val="left"/>
      <w:pPr>
        <w:tabs>
          <w:tab w:val="left" w:pos="2160"/>
        </w:tabs>
        <w:ind w:left="2160" w:hanging="360"/>
      </w:pPr>
      <w:rPr>
        <w:rFonts w:ascii="Yu Gothic" w:eastAsia="Times New Roman" w:hAnsi="Yu Gothic" w:hint="eastAsia"/>
      </w:rPr>
    </w:lvl>
    <w:lvl w:ilvl="3">
      <w:numFmt w:val="bullet"/>
      <w:lvlText w:val="-"/>
      <w:lvlJc w:val="left"/>
      <w:pPr>
        <w:tabs>
          <w:tab w:val="left" w:pos="2880"/>
        </w:tabs>
        <w:ind w:left="2880" w:hanging="360"/>
      </w:pPr>
      <w:rPr>
        <w:rFonts w:ascii="Yu Gothic" w:eastAsia="Times New Roman" w:hAnsi="Yu Gothic" w:hint="eastAsia"/>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8"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6D604E99"/>
    <w:multiLevelType w:val="hybridMultilevel"/>
    <w:tmpl w:val="0EEE015E"/>
    <w:lvl w:ilvl="0" w:tplc="8768076E">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3"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44914644">
    <w:abstractNumId w:val="22"/>
  </w:num>
  <w:num w:numId="2" w16cid:durableId="532154333">
    <w:abstractNumId w:val="1"/>
  </w:num>
  <w:num w:numId="3" w16cid:durableId="1960602640">
    <w:abstractNumId w:val="24"/>
  </w:num>
  <w:num w:numId="4" w16cid:durableId="560989283">
    <w:abstractNumId w:val="17"/>
  </w:num>
  <w:num w:numId="5" w16cid:durableId="2113627544">
    <w:abstractNumId w:val="30"/>
  </w:num>
  <w:num w:numId="6" w16cid:durableId="1202590046">
    <w:abstractNumId w:val="4"/>
  </w:num>
  <w:num w:numId="7" w16cid:durableId="524443200">
    <w:abstractNumId w:val="16"/>
  </w:num>
  <w:num w:numId="8" w16cid:durableId="1979333721">
    <w:abstractNumId w:val="2"/>
  </w:num>
  <w:num w:numId="9" w16cid:durableId="167408981">
    <w:abstractNumId w:val="28"/>
  </w:num>
  <w:num w:numId="10" w16cid:durableId="480931117">
    <w:abstractNumId w:val="12"/>
  </w:num>
  <w:num w:numId="11" w16cid:durableId="1081414597">
    <w:abstractNumId w:val="18"/>
    <w:lvlOverride w:ilvl="0">
      <w:startOverride w:val="1"/>
    </w:lvlOverride>
  </w:num>
  <w:num w:numId="12" w16cid:durableId="599145456">
    <w:abstractNumId w:val="18"/>
    <w:lvlOverride w:ilvl="0">
      <w:startOverride w:val="1"/>
    </w:lvlOverride>
  </w:num>
  <w:num w:numId="13" w16cid:durableId="1783265765">
    <w:abstractNumId w:val="5"/>
  </w:num>
  <w:num w:numId="14" w16cid:durableId="665398458">
    <w:abstractNumId w:val="9"/>
  </w:num>
  <w:num w:numId="15" w16cid:durableId="469901235">
    <w:abstractNumId w:val="25"/>
  </w:num>
  <w:num w:numId="16" w16cid:durableId="1078752745">
    <w:abstractNumId w:val="20"/>
  </w:num>
  <w:num w:numId="17" w16cid:durableId="1209879403">
    <w:abstractNumId w:val="24"/>
    <w:lvlOverride w:ilvl="0">
      <w:startOverride w:val="1"/>
    </w:lvlOverride>
  </w:num>
  <w:num w:numId="18" w16cid:durableId="1642735003">
    <w:abstractNumId w:val="15"/>
  </w:num>
  <w:num w:numId="19" w16cid:durableId="428742491">
    <w:abstractNumId w:val="7"/>
  </w:num>
  <w:num w:numId="20" w16cid:durableId="360280036">
    <w:abstractNumId w:val="3"/>
  </w:num>
  <w:num w:numId="21" w16cid:durableId="2053534923">
    <w:abstractNumId w:val="10"/>
  </w:num>
  <w:num w:numId="22" w16cid:durableId="629825925">
    <w:abstractNumId w:val="31"/>
  </w:num>
  <w:num w:numId="23" w16cid:durableId="970356776">
    <w:abstractNumId w:val="19"/>
  </w:num>
  <w:num w:numId="24" w16cid:durableId="1095520888">
    <w:abstractNumId w:val="13"/>
  </w:num>
  <w:num w:numId="25" w16cid:durableId="2031908695">
    <w:abstractNumId w:val="31"/>
  </w:num>
  <w:num w:numId="26" w16cid:durableId="340861956">
    <w:abstractNumId w:val="13"/>
  </w:num>
  <w:num w:numId="27" w16cid:durableId="1152060928">
    <w:abstractNumId w:val="18"/>
    <w:lvlOverride w:ilvl="0">
      <w:startOverride w:val="1"/>
    </w:lvlOverride>
  </w:num>
  <w:num w:numId="28" w16cid:durableId="1565483035">
    <w:abstractNumId w:val="18"/>
  </w:num>
  <w:num w:numId="29" w16cid:durableId="1111628886">
    <w:abstractNumId w:val="23"/>
  </w:num>
  <w:num w:numId="30" w16cid:durableId="1363701141">
    <w:abstractNumId w:val="21"/>
  </w:num>
  <w:num w:numId="31" w16cid:durableId="1769233713">
    <w:abstractNumId w:val="29"/>
  </w:num>
  <w:num w:numId="32" w16cid:durableId="1185242285">
    <w:abstractNumId w:val="26"/>
  </w:num>
  <w:num w:numId="33" w16cid:durableId="1264606879">
    <w:abstractNumId w:val="31"/>
  </w:num>
  <w:num w:numId="34" w16cid:durableId="2011910650">
    <w:abstractNumId w:val="27"/>
  </w:num>
  <w:num w:numId="35" w16cid:durableId="50740992">
    <w:abstractNumId w:val="32"/>
  </w:num>
  <w:num w:numId="36" w16cid:durableId="1446922348">
    <w:abstractNumId w:val="33"/>
  </w:num>
  <w:num w:numId="37" w16cid:durableId="102189110">
    <w:abstractNumId w:val="14"/>
  </w:num>
  <w:num w:numId="38" w16cid:durableId="785543718">
    <w:abstractNumId w:val="6"/>
  </w:num>
  <w:num w:numId="39" w16cid:durableId="1722896531">
    <w:abstractNumId w:val="11"/>
  </w:num>
  <w:num w:numId="40" w16cid:durableId="1794206724">
    <w:abstractNumId w:val="0"/>
  </w:num>
  <w:num w:numId="41" w16cid:durableId="192546326">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2CD5"/>
    <w:rsid w:val="00002CFB"/>
    <w:rsid w:val="000034C4"/>
    <w:rsid w:val="00003534"/>
    <w:rsid w:val="00003CAF"/>
    <w:rsid w:val="00004330"/>
    <w:rsid w:val="00004A2B"/>
    <w:rsid w:val="00004E8F"/>
    <w:rsid w:val="000060E3"/>
    <w:rsid w:val="00006605"/>
    <w:rsid w:val="0000798F"/>
    <w:rsid w:val="00007FC7"/>
    <w:rsid w:val="00011864"/>
    <w:rsid w:val="00012D1E"/>
    <w:rsid w:val="000131E3"/>
    <w:rsid w:val="0001539F"/>
    <w:rsid w:val="00015612"/>
    <w:rsid w:val="00015964"/>
    <w:rsid w:val="00015E3E"/>
    <w:rsid w:val="00017CF6"/>
    <w:rsid w:val="00020218"/>
    <w:rsid w:val="0002033F"/>
    <w:rsid w:val="00021325"/>
    <w:rsid w:val="00021924"/>
    <w:rsid w:val="00021993"/>
    <w:rsid w:val="00021A31"/>
    <w:rsid w:val="00021C19"/>
    <w:rsid w:val="00021ED0"/>
    <w:rsid w:val="0002206D"/>
    <w:rsid w:val="00022661"/>
    <w:rsid w:val="000231C5"/>
    <w:rsid w:val="00023DAE"/>
    <w:rsid w:val="00024C46"/>
    <w:rsid w:val="00026D20"/>
    <w:rsid w:val="000271B8"/>
    <w:rsid w:val="00030F5C"/>
    <w:rsid w:val="000310FD"/>
    <w:rsid w:val="00031758"/>
    <w:rsid w:val="00032752"/>
    <w:rsid w:val="00032AFC"/>
    <w:rsid w:val="0003335A"/>
    <w:rsid w:val="00033484"/>
    <w:rsid w:val="00033AC7"/>
    <w:rsid w:val="00033F8A"/>
    <w:rsid w:val="00034650"/>
    <w:rsid w:val="00034845"/>
    <w:rsid w:val="00035029"/>
    <w:rsid w:val="000361DA"/>
    <w:rsid w:val="0003620B"/>
    <w:rsid w:val="0003685A"/>
    <w:rsid w:val="00036A9F"/>
    <w:rsid w:val="00036F4B"/>
    <w:rsid w:val="00037145"/>
    <w:rsid w:val="00037610"/>
    <w:rsid w:val="000405CD"/>
    <w:rsid w:val="00040722"/>
    <w:rsid w:val="00040773"/>
    <w:rsid w:val="00040844"/>
    <w:rsid w:val="00040B74"/>
    <w:rsid w:val="00040CEF"/>
    <w:rsid w:val="00042454"/>
    <w:rsid w:val="00042764"/>
    <w:rsid w:val="000427B7"/>
    <w:rsid w:val="000427DE"/>
    <w:rsid w:val="00042BBA"/>
    <w:rsid w:val="000445B6"/>
    <w:rsid w:val="000453CE"/>
    <w:rsid w:val="00045D42"/>
    <w:rsid w:val="00045F91"/>
    <w:rsid w:val="00045FFC"/>
    <w:rsid w:val="0004620F"/>
    <w:rsid w:val="000464CE"/>
    <w:rsid w:val="000465DA"/>
    <w:rsid w:val="00046ED5"/>
    <w:rsid w:val="00046F82"/>
    <w:rsid w:val="00047579"/>
    <w:rsid w:val="000477D0"/>
    <w:rsid w:val="00047FAD"/>
    <w:rsid w:val="000512C2"/>
    <w:rsid w:val="000515D9"/>
    <w:rsid w:val="00051729"/>
    <w:rsid w:val="00051D2F"/>
    <w:rsid w:val="00051EDC"/>
    <w:rsid w:val="00052226"/>
    <w:rsid w:val="0005292D"/>
    <w:rsid w:val="0005374B"/>
    <w:rsid w:val="00053D47"/>
    <w:rsid w:val="000545BB"/>
    <w:rsid w:val="000546E3"/>
    <w:rsid w:val="00055812"/>
    <w:rsid w:val="000558A6"/>
    <w:rsid w:val="00056745"/>
    <w:rsid w:val="00056E89"/>
    <w:rsid w:val="00057237"/>
    <w:rsid w:val="0005745F"/>
    <w:rsid w:val="000603E9"/>
    <w:rsid w:val="0006051C"/>
    <w:rsid w:val="00060B0F"/>
    <w:rsid w:val="00060B42"/>
    <w:rsid w:val="00060D85"/>
    <w:rsid w:val="000613AE"/>
    <w:rsid w:val="0006162C"/>
    <w:rsid w:val="00061AFF"/>
    <w:rsid w:val="00061EF6"/>
    <w:rsid w:val="000626AB"/>
    <w:rsid w:val="0006276B"/>
    <w:rsid w:val="00062C4E"/>
    <w:rsid w:val="00063B2E"/>
    <w:rsid w:val="00063DE1"/>
    <w:rsid w:val="000641E0"/>
    <w:rsid w:val="00064798"/>
    <w:rsid w:val="00064B30"/>
    <w:rsid w:val="0006590C"/>
    <w:rsid w:val="00066015"/>
    <w:rsid w:val="000666E1"/>
    <w:rsid w:val="000700CE"/>
    <w:rsid w:val="00070575"/>
    <w:rsid w:val="0007057C"/>
    <w:rsid w:val="00070920"/>
    <w:rsid w:val="00070D52"/>
    <w:rsid w:val="00072005"/>
    <w:rsid w:val="000725CD"/>
    <w:rsid w:val="000733DA"/>
    <w:rsid w:val="000734C4"/>
    <w:rsid w:val="00073924"/>
    <w:rsid w:val="00074F41"/>
    <w:rsid w:val="000750F8"/>
    <w:rsid w:val="00075460"/>
    <w:rsid w:val="00076137"/>
    <w:rsid w:val="00076793"/>
    <w:rsid w:val="00076D5A"/>
    <w:rsid w:val="00076EE5"/>
    <w:rsid w:val="00080386"/>
    <w:rsid w:val="00080DF6"/>
    <w:rsid w:val="0008141C"/>
    <w:rsid w:val="00081486"/>
    <w:rsid w:val="00081739"/>
    <w:rsid w:val="00081E05"/>
    <w:rsid w:val="00082331"/>
    <w:rsid w:val="0008250C"/>
    <w:rsid w:val="00083099"/>
    <w:rsid w:val="0008356D"/>
    <w:rsid w:val="00083959"/>
    <w:rsid w:val="00084044"/>
    <w:rsid w:val="0008554D"/>
    <w:rsid w:val="00086043"/>
    <w:rsid w:val="00086088"/>
    <w:rsid w:val="000863A4"/>
    <w:rsid w:val="00086590"/>
    <w:rsid w:val="0008775D"/>
    <w:rsid w:val="00090254"/>
    <w:rsid w:val="00090BD4"/>
    <w:rsid w:val="00090D23"/>
    <w:rsid w:val="00091343"/>
    <w:rsid w:val="0009135A"/>
    <w:rsid w:val="000916CA"/>
    <w:rsid w:val="000918DB"/>
    <w:rsid w:val="00092147"/>
    <w:rsid w:val="00092635"/>
    <w:rsid w:val="00092C5A"/>
    <w:rsid w:val="00093E41"/>
    <w:rsid w:val="000941EF"/>
    <w:rsid w:val="00095C13"/>
    <w:rsid w:val="00095F79"/>
    <w:rsid w:val="0009717A"/>
    <w:rsid w:val="00097576"/>
    <w:rsid w:val="00097616"/>
    <w:rsid w:val="000A00DE"/>
    <w:rsid w:val="000A098D"/>
    <w:rsid w:val="000A0AA7"/>
    <w:rsid w:val="000A134C"/>
    <w:rsid w:val="000A16A0"/>
    <w:rsid w:val="000A1D3C"/>
    <w:rsid w:val="000A2401"/>
    <w:rsid w:val="000A2D1A"/>
    <w:rsid w:val="000A2F16"/>
    <w:rsid w:val="000A3E6A"/>
    <w:rsid w:val="000A4B17"/>
    <w:rsid w:val="000A4FED"/>
    <w:rsid w:val="000A52B9"/>
    <w:rsid w:val="000A5525"/>
    <w:rsid w:val="000A5665"/>
    <w:rsid w:val="000A580D"/>
    <w:rsid w:val="000A58EC"/>
    <w:rsid w:val="000A644E"/>
    <w:rsid w:val="000A6CF5"/>
    <w:rsid w:val="000A72BB"/>
    <w:rsid w:val="000A76D7"/>
    <w:rsid w:val="000A7C5F"/>
    <w:rsid w:val="000B0939"/>
    <w:rsid w:val="000B11D8"/>
    <w:rsid w:val="000B1D72"/>
    <w:rsid w:val="000B1E14"/>
    <w:rsid w:val="000B2146"/>
    <w:rsid w:val="000B2151"/>
    <w:rsid w:val="000B268F"/>
    <w:rsid w:val="000B28C3"/>
    <w:rsid w:val="000B3163"/>
    <w:rsid w:val="000B33EC"/>
    <w:rsid w:val="000B3CD2"/>
    <w:rsid w:val="000B4BC8"/>
    <w:rsid w:val="000B5453"/>
    <w:rsid w:val="000B5758"/>
    <w:rsid w:val="000B5DAE"/>
    <w:rsid w:val="000B6477"/>
    <w:rsid w:val="000B6BB0"/>
    <w:rsid w:val="000B74D0"/>
    <w:rsid w:val="000C0891"/>
    <w:rsid w:val="000C09AF"/>
    <w:rsid w:val="000C1274"/>
    <w:rsid w:val="000C222F"/>
    <w:rsid w:val="000C2A19"/>
    <w:rsid w:val="000C3C4D"/>
    <w:rsid w:val="000C3CB8"/>
    <w:rsid w:val="000C4726"/>
    <w:rsid w:val="000C47A5"/>
    <w:rsid w:val="000C52F1"/>
    <w:rsid w:val="000C584F"/>
    <w:rsid w:val="000C5CA1"/>
    <w:rsid w:val="000C695B"/>
    <w:rsid w:val="000C7FF5"/>
    <w:rsid w:val="000D0126"/>
    <w:rsid w:val="000D0932"/>
    <w:rsid w:val="000D1044"/>
    <w:rsid w:val="000D2FF5"/>
    <w:rsid w:val="000D3E5D"/>
    <w:rsid w:val="000D4132"/>
    <w:rsid w:val="000D44B4"/>
    <w:rsid w:val="000D49B6"/>
    <w:rsid w:val="000D5825"/>
    <w:rsid w:val="000D5954"/>
    <w:rsid w:val="000D7681"/>
    <w:rsid w:val="000D7D10"/>
    <w:rsid w:val="000D7D38"/>
    <w:rsid w:val="000E076A"/>
    <w:rsid w:val="000E0FF9"/>
    <w:rsid w:val="000E1607"/>
    <w:rsid w:val="000E1DE4"/>
    <w:rsid w:val="000E1FAF"/>
    <w:rsid w:val="000E20D9"/>
    <w:rsid w:val="000E20E0"/>
    <w:rsid w:val="000E2884"/>
    <w:rsid w:val="000E36BA"/>
    <w:rsid w:val="000E47F1"/>
    <w:rsid w:val="000E52F0"/>
    <w:rsid w:val="000E5BAC"/>
    <w:rsid w:val="000E5EE9"/>
    <w:rsid w:val="000E5FCA"/>
    <w:rsid w:val="000E5FD1"/>
    <w:rsid w:val="000E623E"/>
    <w:rsid w:val="000E66E3"/>
    <w:rsid w:val="000E70AD"/>
    <w:rsid w:val="000E7760"/>
    <w:rsid w:val="000E77E7"/>
    <w:rsid w:val="000E7C37"/>
    <w:rsid w:val="000E7F54"/>
    <w:rsid w:val="000E7FC8"/>
    <w:rsid w:val="000F1542"/>
    <w:rsid w:val="000F3A72"/>
    <w:rsid w:val="000F42A3"/>
    <w:rsid w:val="000F44D7"/>
    <w:rsid w:val="000F4673"/>
    <w:rsid w:val="000F559B"/>
    <w:rsid w:val="000F5DDF"/>
    <w:rsid w:val="000F5DE2"/>
    <w:rsid w:val="000F5FF0"/>
    <w:rsid w:val="000F74D3"/>
    <w:rsid w:val="000F7535"/>
    <w:rsid w:val="001001A3"/>
    <w:rsid w:val="00100409"/>
    <w:rsid w:val="00100B9E"/>
    <w:rsid w:val="00100CB1"/>
    <w:rsid w:val="00100FD3"/>
    <w:rsid w:val="001014F6"/>
    <w:rsid w:val="0010190E"/>
    <w:rsid w:val="00101DB9"/>
    <w:rsid w:val="001021C4"/>
    <w:rsid w:val="0010261C"/>
    <w:rsid w:val="001026A0"/>
    <w:rsid w:val="00102934"/>
    <w:rsid w:val="00102B14"/>
    <w:rsid w:val="001030D7"/>
    <w:rsid w:val="001031A8"/>
    <w:rsid w:val="001032BE"/>
    <w:rsid w:val="001035C4"/>
    <w:rsid w:val="0010404B"/>
    <w:rsid w:val="001047E4"/>
    <w:rsid w:val="00104AB0"/>
    <w:rsid w:val="00106122"/>
    <w:rsid w:val="00106F7F"/>
    <w:rsid w:val="001070B1"/>
    <w:rsid w:val="001070EA"/>
    <w:rsid w:val="00107883"/>
    <w:rsid w:val="0011016C"/>
    <w:rsid w:val="00110FBF"/>
    <w:rsid w:val="001111F0"/>
    <w:rsid w:val="00112227"/>
    <w:rsid w:val="00113596"/>
    <w:rsid w:val="00113826"/>
    <w:rsid w:val="001139D8"/>
    <w:rsid w:val="00114282"/>
    <w:rsid w:val="001142F4"/>
    <w:rsid w:val="00114687"/>
    <w:rsid w:val="001150E4"/>
    <w:rsid w:val="00115F2E"/>
    <w:rsid w:val="001160B6"/>
    <w:rsid w:val="0011643E"/>
    <w:rsid w:val="00116842"/>
    <w:rsid w:val="00117256"/>
    <w:rsid w:val="0011787B"/>
    <w:rsid w:val="00117D47"/>
    <w:rsid w:val="00120226"/>
    <w:rsid w:val="001206D9"/>
    <w:rsid w:val="0012113E"/>
    <w:rsid w:val="0012152A"/>
    <w:rsid w:val="00121950"/>
    <w:rsid w:val="00121ABF"/>
    <w:rsid w:val="001221AC"/>
    <w:rsid w:val="00122402"/>
    <w:rsid w:val="00123901"/>
    <w:rsid w:val="001247CD"/>
    <w:rsid w:val="00124BAF"/>
    <w:rsid w:val="00125DDD"/>
    <w:rsid w:val="001261F0"/>
    <w:rsid w:val="0012654D"/>
    <w:rsid w:val="001267A3"/>
    <w:rsid w:val="00126A13"/>
    <w:rsid w:val="00126E68"/>
    <w:rsid w:val="0012749E"/>
    <w:rsid w:val="001277D2"/>
    <w:rsid w:val="001300BA"/>
    <w:rsid w:val="001305B4"/>
    <w:rsid w:val="001318F4"/>
    <w:rsid w:val="001326E5"/>
    <w:rsid w:val="00133097"/>
    <w:rsid w:val="001330CC"/>
    <w:rsid w:val="0013398D"/>
    <w:rsid w:val="001347F6"/>
    <w:rsid w:val="00134D45"/>
    <w:rsid w:val="001350CC"/>
    <w:rsid w:val="0013551D"/>
    <w:rsid w:val="00135535"/>
    <w:rsid w:val="001357D8"/>
    <w:rsid w:val="00135B66"/>
    <w:rsid w:val="00135C72"/>
    <w:rsid w:val="00135DCE"/>
    <w:rsid w:val="001377D8"/>
    <w:rsid w:val="00137B3D"/>
    <w:rsid w:val="00137DCF"/>
    <w:rsid w:val="001400BF"/>
    <w:rsid w:val="00140474"/>
    <w:rsid w:val="00140508"/>
    <w:rsid w:val="00140D20"/>
    <w:rsid w:val="00140D47"/>
    <w:rsid w:val="0014133D"/>
    <w:rsid w:val="00141893"/>
    <w:rsid w:val="00141AC6"/>
    <w:rsid w:val="00142170"/>
    <w:rsid w:val="001434F2"/>
    <w:rsid w:val="001436BE"/>
    <w:rsid w:val="001440BB"/>
    <w:rsid w:val="00144376"/>
    <w:rsid w:val="00144ECE"/>
    <w:rsid w:val="00145304"/>
    <w:rsid w:val="001458C5"/>
    <w:rsid w:val="001458DA"/>
    <w:rsid w:val="0014597E"/>
    <w:rsid w:val="00145D20"/>
    <w:rsid w:val="00145DE9"/>
    <w:rsid w:val="001466C6"/>
    <w:rsid w:val="00146939"/>
    <w:rsid w:val="00146A0A"/>
    <w:rsid w:val="00150043"/>
    <w:rsid w:val="0015058C"/>
    <w:rsid w:val="0015120F"/>
    <w:rsid w:val="0015124F"/>
    <w:rsid w:val="00151258"/>
    <w:rsid w:val="00151E62"/>
    <w:rsid w:val="00152399"/>
    <w:rsid w:val="00152CDD"/>
    <w:rsid w:val="001531BA"/>
    <w:rsid w:val="0015378E"/>
    <w:rsid w:val="0015502A"/>
    <w:rsid w:val="00155136"/>
    <w:rsid w:val="00155406"/>
    <w:rsid w:val="0015576A"/>
    <w:rsid w:val="001565B8"/>
    <w:rsid w:val="00157AF5"/>
    <w:rsid w:val="00157DC5"/>
    <w:rsid w:val="0016079A"/>
    <w:rsid w:val="00160BC7"/>
    <w:rsid w:val="00160CC1"/>
    <w:rsid w:val="0016166D"/>
    <w:rsid w:val="001617AC"/>
    <w:rsid w:val="00161B4D"/>
    <w:rsid w:val="00161F1D"/>
    <w:rsid w:val="0016237E"/>
    <w:rsid w:val="001624AB"/>
    <w:rsid w:val="001624E9"/>
    <w:rsid w:val="001624F9"/>
    <w:rsid w:val="00162D5F"/>
    <w:rsid w:val="00163FD6"/>
    <w:rsid w:val="0016458F"/>
    <w:rsid w:val="0016495F"/>
    <w:rsid w:val="00164C19"/>
    <w:rsid w:val="001655FC"/>
    <w:rsid w:val="00165910"/>
    <w:rsid w:val="00165B02"/>
    <w:rsid w:val="00165C08"/>
    <w:rsid w:val="00165C85"/>
    <w:rsid w:val="00165FCC"/>
    <w:rsid w:val="00166CAF"/>
    <w:rsid w:val="00167015"/>
    <w:rsid w:val="00167F99"/>
    <w:rsid w:val="00170ABF"/>
    <w:rsid w:val="00170B94"/>
    <w:rsid w:val="00170C0F"/>
    <w:rsid w:val="00170C28"/>
    <w:rsid w:val="00170DB5"/>
    <w:rsid w:val="00171D64"/>
    <w:rsid w:val="00172A82"/>
    <w:rsid w:val="00172C99"/>
    <w:rsid w:val="0017309B"/>
    <w:rsid w:val="00173E54"/>
    <w:rsid w:val="001741F2"/>
    <w:rsid w:val="00174ABE"/>
    <w:rsid w:val="0017536B"/>
    <w:rsid w:val="0017642A"/>
    <w:rsid w:val="001774AF"/>
    <w:rsid w:val="001806C3"/>
    <w:rsid w:val="001806D2"/>
    <w:rsid w:val="00180E51"/>
    <w:rsid w:val="001817A1"/>
    <w:rsid w:val="00181E78"/>
    <w:rsid w:val="00182123"/>
    <w:rsid w:val="00183025"/>
    <w:rsid w:val="00183E90"/>
    <w:rsid w:val="00183F91"/>
    <w:rsid w:val="001846D9"/>
    <w:rsid w:val="00184AE6"/>
    <w:rsid w:val="00184DEE"/>
    <w:rsid w:val="0018553D"/>
    <w:rsid w:val="00185CFC"/>
    <w:rsid w:val="00185DC6"/>
    <w:rsid w:val="0018656B"/>
    <w:rsid w:val="001867A3"/>
    <w:rsid w:val="00186F82"/>
    <w:rsid w:val="00187371"/>
    <w:rsid w:val="00187BE0"/>
    <w:rsid w:val="0019161F"/>
    <w:rsid w:val="0019239E"/>
    <w:rsid w:val="001927D9"/>
    <w:rsid w:val="0019313F"/>
    <w:rsid w:val="00193C67"/>
    <w:rsid w:val="00193FF3"/>
    <w:rsid w:val="001942C6"/>
    <w:rsid w:val="0019441D"/>
    <w:rsid w:val="00194639"/>
    <w:rsid w:val="00194679"/>
    <w:rsid w:val="00195143"/>
    <w:rsid w:val="00195324"/>
    <w:rsid w:val="00195864"/>
    <w:rsid w:val="00196748"/>
    <w:rsid w:val="0019677B"/>
    <w:rsid w:val="001967AF"/>
    <w:rsid w:val="00196C58"/>
    <w:rsid w:val="00196C94"/>
    <w:rsid w:val="00196F80"/>
    <w:rsid w:val="0019719D"/>
    <w:rsid w:val="001971FE"/>
    <w:rsid w:val="00197A9C"/>
    <w:rsid w:val="00197D75"/>
    <w:rsid w:val="001A0C61"/>
    <w:rsid w:val="001A0ECE"/>
    <w:rsid w:val="001A1057"/>
    <w:rsid w:val="001A1218"/>
    <w:rsid w:val="001A19D5"/>
    <w:rsid w:val="001A30BC"/>
    <w:rsid w:val="001A32A4"/>
    <w:rsid w:val="001A3AA9"/>
    <w:rsid w:val="001A451C"/>
    <w:rsid w:val="001A53CD"/>
    <w:rsid w:val="001A54ED"/>
    <w:rsid w:val="001A5897"/>
    <w:rsid w:val="001A6625"/>
    <w:rsid w:val="001A680F"/>
    <w:rsid w:val="001A6D7D"/>
    <w:rsid w:val="001A6E11"/>
    <w:rsid w:val="001B017F"/>
    <w:rsid w:val="001B09CA"/>
    <w:rsid w:val="001B234F"/>
    <w:rsid w:val="001B2C86"/>
    <w:rsid w:val="001B2D33"/>
    <w:rsid w:val="001B3100"/>
    <w:rsid w:val="001B31A0"/>
    <w:rsid w:val="001B3D87"/>
    <w:rsid w:val="001B4007"/>
    <w:rsid w:val="001B4136"/>
    <w:rsid w:val="001B4A81"/>
    <w:rsid w:val="001B4B5C"/>
    <w:rsid w:val="001B4C6D"/>
    <w:rsid w:val="001B4F6A"/>
    <w:rsid w:val="001B503D"/>
    <w:rsid w:val="001B515B"/>
    <w:rsid w:val="001B5177"/>
    <w:rsid w:val="001B54CE"/>
    <w:rsid w:val="001B5813"/>
    <w:rsid w:val="001B67A1"/>
    <w:rsid w:val="001B67AC"/>
    <w:rsid w:val="001B6BCB"/>
    <w:rsid w:val="001B70DA"/>
    <w:rsid w:val="001B7697"/>
    <w:rsid w:val="001B79B7"/>
    <w:rsid w:val="001B7B4E"/>
    <w:rsid w:val="001C04A9"/>
    <w:rsid w:val="001C092C"/>
    <w:rsid w:val="001C18F7"/>
    <w:rsid w:val="001C1BB0"/>
    <w:rsid w:val="001C240C"/>
    <w:rsid w:val="001C25D3"/>
    <w:rsid w:val="001C2B6C"/>
    <w:rsid w:val="001C2C53"/>
    <w:rsid w:val="001C2C8B"/>
    <w:rsid w:val="001C2D29"/>
    <w:rsid w:val="001C3793"/>
    <w:rsid w:val="001C4BBD"/>
    <w:rsid w:val="001C51D8"/>
    <w:rsid w:val="001C5334"/>
    <w:rsid w:val="001C5CEB"/>
    <w:rsid w:val="001C6099"/>
    <w:rsid w:val="001C64B3"/>
    <w:rsid w:val="001C6763"/>
    <w:rsid w:val="001C6CDB"/>
    <w:rsid w:val="001C6E10"/>
    <w:rsid w:val="001C722A"/>
    <w:rsid w:val="001C735D"/>
    <w:rsid w:val="001C7707"/>
    <w:rsid w:val="001C795C"/>
    <w:rsid w:val="001C7D7A"/>
    <w:rsid w:val="001D0914"/>
    <w:rsid w:val="001D1891"/>
    <w:rsid w:val="001D1B37"/>
    <w:rsid w:val="001D2723"/>
    <w:rsid w:val="001D2F06"/>
    <w:rsid w:val="001D36E5"/>
    <w:rsid w:val="001D3985"/>
    <w:rsid w:val="001D5299"/>
    <w:rsid w:val="001D5586"/>
    <w:rsid w:val="001D585C"/>
    <w:rsid w:val="001D5DB8"/>
    <w:rsid w:val="001D6214"/>
    <w:rsid w:val="001D66BD"/>
    <w:rsid w:val="001D67BC"/>
    <w:rsid w:val="001D6FD7"/>
    <w:rsid w:val="001D7102"/>
    <w:rsid w:val="001D7331"/>
    <w:rsid w:val="001D7685"/>
    <w:rsid w:val="001D7D48"/>
    <w:rsid w:val="001E0B82"/>
    <w:rsid w:val="001E0BC8"/>
    <w:rsid w:val="001E10F3"/>
    <w:rsid w:val="001E1799"/>
    <w:rsid w:val="001E211D"/>
    <w:rsid w:val="001E234F"/>
    <w:rsid w:val="001E2926"/>
    <w:rsid w:val="001E394B"/>
    <w:rsid w:val="001E4ACB"/>
    <w:rsid w:val="001E51BD"/>
    <w:rsid w:val="001E55A6"/>
    <w:rsid w:val="001E655F"/>
    <w:rsid w:val="001E6BCF"/>
    <w:rsid w:val="001E783D"/>
    <w:rsid w:val="001E791B"/>
    <w:rsid w:val="001E7C2E"/>
    <w:rsid w:val="001F0256"/>
    <w:rsid w:val="001F05FA"/>
    <w:rsid w:val="001F0D3C"/>
    <w:rsid w:val="001F11A3"/>
    <w:rsid w:val="001F1417"/>
    <w:rsid w:val="001F2138"/>
    <w:rsid w:val="001F2E04"/>
    <w:rsid w:val="001F2F99"/>
    <w:rsid w:val="001F3C80"/>
    <w:rsid w:val="001F4B00"/>
    <w:rsid w:val="001F4C36"/>
    <w:rsid w:val="001F5AC7"/>
    <w:rsid w:val="001F5C35"/>
    <w:rsid w:val="001F5FC8"/>
    <w:rsid w:val="001F675E"/>
    <w:rsid w:val="001F6FC6"/>
    <w:rsid w:val="001F7425"/>
    <w:rsid w:val="001F7583"/>
    <w:rsid w:val="001F7E52"/>
    <w:rsid w:val="00200267"/>
    <w:rsid w:val="0020044D"/>
    <w:rsid w:val="00200BBD"/>
    <w:rsid w:val="00200D83"/>
    <w:rsid w:val="00201450"/>
    <w:rsid w:val="00201B47"/>
    <w:rsid w:val="00201FBC"/>
    <w:rsid w:val="0020236C"/>
    <w:rsid w:val="002023C4"/>
    <w:rsid w:val="00202716"/>
    <w:rsid w:val="0020289E"/>
    <w:rsid w:val="00202FEF"/>
    <w:rsid w:val="00203481"/>
    <w:rsid w:val="002037ED"/>
    <w:rsid w:val="00203B9E"/>
    <w:rsid w:val="00203ED2"/>
    <w:rsid w:val="002040A4"/>
    <w:rsid w:val="0020435D"/>
    <w:rsid w:val="0020461C"/>
    <w:rsid w:val="00204EAD"/>
    <w:rsid w:val="00205147"/>
    <w:rsid w:val="00210848"/>
    <w:rsid w:val="00211632"/>
    <w:rsid w:val="002116D9"/>
    <w:rsid w:val="00212927"/>
    <w:rsid w:val="00212AFE"/>
    <w:rsid w:val="002139AF"/>
    <w:rsid w:val="00213C97"/>
    <w:rsid w:val="00213D4F"/>
    <w:rsid w:val="002145E0"/>
    <w:rsid w:val="002147B6"/>
    <w:rsid w:val="00214C92"/>
    <w:rsid w:val="00214CBC"/>
    <w:rsid w:val="0021536B"/>
    <w:rsid w:val="002163E8"/>
    <w:rsid w:val="00216983"/>
    <w:rsid w:val="00217B13"/>
    <w:rsid w:val="00217B35"/>
    <w:rsid w:val="00217D43"/>
    <w:rsid w:val="0022088A"/>
    <w:rsid w:val="002215D8"/>
    <w:rsid w:val="00221B9C"/>
    <w:rsid w:val="002221FE"/>
    <w:rsid w:val="002234CB"/>
    <w:rsid w:val="002238F5"/>
    <w:rsid w:val="00224699"/>
    <w:rsid w:val="00225A18"/>
    <w:rsid w:val="00225B49"/>
    <w:rsid w:val="0022655C"/>
    <w:rsid w:val="002272AD"/>
    <w:rsid w:val="00227839"/>
    <w:rsid w:val="0022783F"/>
    <w:rsid w:val="002303B7"/>
    <w:rsid w:val="00230872"/>
    <w:rsid w:val="00230AF8"/>
    <w:rsid w:val="00230EA3"/>
    <w:rsid w:val="00230F67"/>
    <w:rsid w:val="0023134F"/>
    <w:rsid w:val="002317C0"/>
    <w:rsid w:val="0023201B"/>
    <w:rsid w:val="002323B6"/>
    <w:rsid w:val="00232A24"/>
    <w:rsid w:val="002338D2"/>
    <w:rsid w:val="00233E6D"/>
    <w:rsid w:val="00234686"/>
    <w:rsid w:val="00235684"/>
    <w:rsid w:val="0023600F"/>
    <w:rsid w:val="00237140"/>
    <w:rsid w:val="00237A2D"/>
    <w:rsid w:val="00237E37"/>
    <w:rsid w:val="00237EA2"/>
    <w:rsid w:val="002409BC"/>
    <w:rsid w:val="0024165C"/>
    <w:rsid w:val="00241D6A"/>
    <w:rsid w:val="00241F7A"/>
    <w:rsid w:val="0024361B"/>
    <w:rsid w:val="00244CFE"/>
    <w:rsid w:val="00245A4C"/>
    <w:rsid w:val="002463F8"/>
    <w:rsid w:val="00246412"/>
    <w:rsid w:val="0024663B"/>
    <w:rsid w:val="002467C7"/>
    <w:rsid w:val="00246E43"/>
    <w:rsid w:val="00247725"/>
    <w:rsid w:val="0025029B"/>
    <w:rsid w:val="00250476"/>
    <w:rsid w:val="0025064E"/>
    <w:rsid w:val="0025071A"/>
    <w:rsid w:val="00250A96"/>
    <w:rsid w:val="0025151A"/>
    <w:rsid w:val="00251AA6"/>
    <w:rsid w:val="0025311F"/>
    <w:rsid w:val="002543E7"/>
    <w:rsid w:val="00254ADD"/>
    <w:rsid w:val="002552CC"/>
    <w:rsid w:val="00255446"/>
    <w:rsid w:val="0025575F"/>
    <w:rsid w:val="0025628A"/>
    <w:rsid w:val="002565C3"/>
    <w:rsid w:val="00257A42"/>
    <w:rsid w:val="00260808"/>
    <w:rsid w:val="00260FAB"/>
    <w:rsid w:val="0026266B"/>
    <w:rsid w:val="0026272A"/>
    <w:rsid w:val="002627C8"/>
    <w:rsid w:val="00263056"/>
    <w:rsid w:val="0026368F"/>
    <w:rsid w:val="0026445A"/>
    <w:rsid w:val="00264AA0"/>
    <w:rsid w:val="002660BC"/>
    <w:rsid w:val="00266699"/>
    <w:rsid w:val="002672A0"/>
    <w:rsid w:val="00267CD8"/>
    <w:rsid w:val="00270713"/>
    <w:rsid w:val="00270E0E"/>
    <w:rsid w:val="00270E5C"/>
    <w:rsid w:val="00271133"/>
    <w:rsid w:val="00271549"/>
    <w:rsid w:val="00273826"/>
    <w:rsid w:val="002739F5"/>
    <w:rsid w:val="00273B6E"/>
    <w:rsid w:val="00273EEC"/>
    <w:rsid w:val="00274274"/>
    <w:rsid w:val="00274962"/>
    <w:rsid w:val="00274AF0"/>
    <w:rsid w:val="00274B96"/>
    <w:rsid w:val="00274CC1"/>
    <w:rsid w:val="002753CB"/>
    <w:rsid w:val="00275DB6"/>
    <w:rsid w:val="002767A1"/>
    <w:rsid w:val="00277ED8"/>
    <w:rsid w:val="0028067C"/>
    <w:rsid w:val="0028068C"/>
    <w:rsid w:val="0028136D"/>
    <w:rsid w:val="00281851"/>
    <w:rsid w:val="002821D9"/>
    <w:rsid w:val="00282611"/>
    <w:rsid w:val="002827A5"/>
    <w:rsid w:val="0028287E"/>
    <w:rsid w:val="00282F64"/>
    <w:rsid w:val="0028348F"/>
    <w:rsid w:val="00283B47"/>
    <w:rsid w:val="00283DA5"/>
    <w:rsid w:val="00283EA7"/>
    <w:rsid w:val="00284355"/>
    <w:rsid w:val="002847B8"/>
    <w:rsid w:val="00284EA5"/>
    <w:rsid w:val="00284FA2"/>
    <w:rsid w:val="002857D0"/>
    <w:rsid w:val="00286008"/>
    <w:rsid w:val="0028727A"/>
    <w:rsid w:val="00290918"/>
    <w:rsid w:val="002910BC"/>
    <w:rsid w:val="002910DD"/>
    <w:rsid w:val="00291C41"/>
    <w:rsid w:val="0029251B"/>
    <w:rsid w:val="0029270A"/>
    <w:rsid w:val="00292890"/>
    <w:rsid w:val="00292A1A"/>
    <w:rsid w:val="00292D1B"/>
    <w:rsid w:val="0029308A"/>
    <w:rsid w:val="0029374F"/>
    <w:rsid w:val="002940CF"/>
    <w:rsid w:val="002941E4"/>
    <w:rsid w:val="002942C0"/>
    <w:rsid w:val="00294842"/>
    <w:rsid w:val="00294AEB"/>
    <w:rsid w:val="00294E79"/>
    <w:rsid w:val="00295285"/>
    <w:rsid w:val="002955ED"/>
    <w:rsid w:val="00295744"/>
    <w:rsid w:val="00295C5B"/>
    <w:rsid w:val="002960B4"/>
    <w:rsid w:val="002965CC"/>
    <w:rsid w:val="00297293"/>
    <w:rsid w:val="002A07FC"/>
    <w:rsid w:val="002A0BFB"/>
    <w:rsid w:val="002A1465"/>
    <w:rsid w:val="002A1C4F"/>
    <w:rsid w:val="002A1DAE"/>
    <w:rsid w:val="002A225D"/>
    <w:rsid w:val="002A2659"/>
    <w:rsid w:val="002A26ED"/>
    <w:rsid w:val="002A2706"/>
    <w:rsid w:val="002A3586"/>
    <w:rsid w:val="002A3C26"/>
    <w:rsid w:val="002A4734"/>
    <w:rsid w:val="002A62D5"/>
    <w:rsid w:val="002A6E66"/>
    <w:rsid w:val="002A7C66"/>
    <w:rsid w:val="002B0BEA"/>
    <w:rsid w:val="002B0C0E"/>
    <w:rsid w:val="002B1318"/>
    <w:rsid w:val="002B1716"/>
    <w:rsid w:val="002B172A"/>
    <w:rsid w:val="002B1CC5"/>
    <w:rsid w:val="002B1D32"/>
    <w:rsid w:val="002B23F4"/>
    <w:rsid w:val="002B2C15"/>
    <w:rsid w:val="002B44D0"/>
    <w:rsid w:val="002B50D5"/>
    <w:rsid w:val="002B526A"/>
    <w:rsid w:val="002B5276"/>
    <w:rsid w:val="002B5702"/>
    <w:rsid w:val="002B5BDB"/>
    <w:rsid w:val="002B5F8F"/>
    <w:rsid w:val="002B61AC"/>
    <w:rsid w:val="002B637D"/>
    <w:rsid w:val="002C10F1"/>
    <w:rsid w:val="002C1AAA"/>
    <w:rsid w:val="002C1B8C"/>
    <w:rsid w:val="002C1F78"/>
    <w:rsid w:val="002C3039"/>
    <w:rsid w:val="002C389F"/>
    <w:rsid w:val="002C3C86"/>
    <w:rsid w:val="002C47F9"/>
    <w:rsid w:val="002C4C12"/>
    <w:rsid w:val="002C5072"/>
    <w:rsid w:val="002C5762"/>
    <w:rsid w:val="002C6533"/>
    <w:rsid w:val="002C664A"/>
    <w:rsid w:val="002C683D"/>
    <w:rsid w:val="002C7CBA"/>
    <w:rsid w:val="002D0502"/>
    <w:rsid w:val="002D0963"/>
    <w:rsid w:val="002D1055"/>
    <w:rsid w:val="002D1093"/>
    <w:rsid w:val="002D118F"/>
    <w:rsid w:val="002D1F09"/>
    <w:rsid w:val="002D2426"/>
    <w:rsid w:val="002D2448"/>
    <w:rsid w:val="002D29CD"/>
    <w:rsid w:val="002D2D1D"/>
    <w:rsid w:val="002D2E3B"/>
    <w:rsid w:val="002D35CD"/>
    <w:rsid w:val="002D38D6"/>
    <w:rsid w:val="002D407B"/>
    <w:rsid w:val="002D51D0"/>
    <w:rsid w:val="002D5574"/>
    <w:rsid w:val="002D59B5"/>
    <w:rsid w:val="002D6010"/>
    <w:rsid w:val="002D6186"/>
    <w:rsid w:val="002D61F9"/>
    <w:rsid w:val="002D6C20"/>
    <w:rsid w:val="002D6CE7"/>
    <w:rsid w:val="002D6CEB"/>
    <w:rsid w:val="002D738D"/>
    <w:rsid w:val="002E0530"/>
    <w:rsid w:val="002E0BCD"/>
    <w:rsid w:val="002E0BF0"/>
    <w:rsid w:val="002E151D"/>
    <w:rsid w:val="002E18B1"/>
    <w:rsid w:val="002E264C"/>
    <w:rsid w:val="002E282C"/>
    <w:rsid w:val="002E2EF4"/>
    <w:rsid w:val="002E44B3"/>
    <w:rsid w:val="002E4BF2"/>
    <w:rsid w:val="002E607A"/>
    <w:rsid w:val="002E66C2"/>
    <w:rsid w:val="002E66F9"/>
    <w:rsid w:val="002E70D7"/>
    <w:rsid w:val="002F055D"/>
    <w:rsid w:val="002F0DF4"/>
    <w:rsid w:val="002F1216"/>
    <w:rsid w:val="002F1DF1"/>
    <w:rsid w:val="002F2138"/>
    <w:rsid w:val="002F241D"/>
    <w:rsid w:val="002F27F9"/>
    <w:rsid w:val="002F2DAA"/>
    <w:rsid w:val="002F35AA"/>
    <w:rsid w:val="002F360B"/>
    <w:rsid w:val="002F444C"/>
    <w:rsid w:val="002F488F"/>
    <w:rsid w:val="002F4CE6"/>
    <w:rsid w:val="002F5437"/>
    <w:rsid w:val="002F565A"/>
    <w:rsid w:val="002F59C9"/>
    <w:rsid w:val="002F6020"/>
    <w:rsid w:val="002F7D34"/>
    <w:rsid w:val="00300B28"/>
    <w:rsid w:val="00301A19"/>
    <w:rsid w:val="00301B2A"/>
    <w:rsid w:val="00302197"/>
    <w:rsid w:val="00302286"/>
    <w:rsid w:val="003024B4"/>
    <w:rsid w:val="00303834"/>
    <w:rsid w:val="0030388C"/>
    <w:rsid w:val="00303C37"/>
    <w:rsid w:val="00304935"/>
    <w:rsid w:val="00304C0D"/>
    <w:rsid w:val="00304DE1"/>
    <w:rsid w:val="00304E76"/>
    <w:rsid w:val="003055B8"/>
    <w:rsid w:val="003058C6"/>
    <w:rsid w:val="0030596D"/>
    <w:rsid w:val="003067C5"/>
    <w:rsid w:val="00306DE2"/>
    <w:rsid w:val="00307BEE"/>
    <w:rsid w:val="00310311"/>
    <w:rsid w:val="003106BB"/>
    <w:rsid w:val="003109BE"/>
    <w:rsid w:val="00311088"/>
    <w:rsid w:val="00311306"/>
    <w:rsid w:val="0031155B"/>
    <w:rsid w:val="00311AD5"/>
    <w:rsid w:val="00311BC7"/>
    <w:rsid w:val="00313372"/>
    <w:rsid w:val="0031363C"/>
    <w:rsid w:val="00313EA9"/>
    <w:rsid w:val="0031408C"/>
    <w:rsid w:val="00314AE2"/>
    <w:rsid w:val="00314F9E"/>
    <w:rsid w:val="003155FB"/>
    <w:rsid w:val="0031568A"/>
    <w:rsid w:val="00316EEE"/>
    <w:rsid w:val="00316F74"/>
    <w:rsid w:val="00317202"/>
    <w:rsid w:val="0031731D"/>
    <w:rsid w:val="00317828"/>
    <w:rsid w:val="00320E88"/>
    <w:rsid w:val="00321715"/>
    <w:rsid w:val="00322529"/>
    <w:rsid w:val="00322B78"/>
    <w:rsid w:val="00322CD6"/>
    <w:rsid w:val="00322E9C"/>
    <w:rsid w:val="00323994"/>
    <w:rsid w:val="003239A6"/>
    <w:rsid w:val="003239AB"/>
    <w:rsid w:val="00323BBD"/>
    <w:rsid w:val="00323D49"/>
    <w:rsid w:val="00323FEE"/>
    <w:rsid w:val="00324915"/>
    <w:rsid w:val="003251E3"/>
    <w:rsid w:val="00325224"/>
    <w:rsid w:val="003252E0"/>
    <w:rsid w:val="003253CB"/>
    <w:rsid w:val="00325572"/>
    <w:rsid w:val="003255A2"/>
    <w:rsid w:val="00325B5B"/>
    <w:rsid w:val="0032631D"/>
    <w:rsid w:val="0032684D"/>
    <w:rsid w:val="00327320"/>
    <w:rsid w:val="00327345"/>
    <w:rsid w:val="00330553"/>
    <w:rsid w:val="00330B62"/>
    <w:rsid w:val="00331EA8"/>
    <w:rsid w:val="003321FA"/>
    <w:rsid w:val="00332605"/>
    <w:rsid w:val="00332652"/>
    <w:rsid w:val="00332E0E"/>
    <w:rsid w:val="003339F7"/>
    <w:rsid w:val="00333AA6"/>
    <w:rsid w:val="003340BA"/>
    <w:rsid w:val="0033447A"/>
    <w:rsid w:val="003355C0"/>
    <w:rsid w:val="00335E70"/>
    <w:rsid w:val="00335F19"/>
    <w:rsid w:val="00337837"/>
    <w:rsid w:val="00337856"/>
    <w:rsid w:val="00337D91"/>
    <w:rsid w:val="00340C5C"/>
    <w:rsid w:val="00340D50"/>
    <w:rsid w:val="00340E36"/>
    <w:rsid w:val="00340ED6"/>
    <w:rsid w:val="003414E7"/>
    <w:rsid w:val="0034171C"/>
    <w:rsid w:val="00341946"/>
    <w:rsid w:val="00341D81"/>
    <w:rsid w:val="00341DB6"/>
    <w:rsid w:val="00344DE2"/>
    <w:rsid w:val="0034580C"/>
    <w:rsid w:val="0034589A"/>
    <w:rsid w:val="00345A00"/>
    <w:rsid w:val="00345F61"/>
    <w:rsid w:val="00346550"/>
    <w:rsid w:val="00347121"/>
    <w:rsid w:val="003475F0"/>
    <w:rsid w:val="00347F93"/>
    <w:rsid w:val="0035036D"/>
    <w:rsid w:val="0035037F"/>
    <w:rsid w:val="00350BEC"/>
    <w:rsid w:val="00351204"/>
    <w:rsid w:val="003518B2"/>
    <w:rsid w:val="00353090"/>
    <w:rsid w:val="003534CA"/>
    <w:rsid w:val="003543CC"/>
    <w:rsid w:val="003547DB"/>
    <w:rsid w:val="00354BF0"/>
    <w:rsid w:val="00355229"/>
    <w:rsid w:val="003552B6"/>
    <w:rsid w:val="00355F75"/>
    <w:rsid w:val="00357483"/>
    <w:rsid w:val="00360D98"/>
    <w:rsid w:val="0036107A"/>
    <w:rsid w:val="00361957"/>
    <w:rsid w:val="00361D4D"/>
    <w:rsid w:val="00362111"/>
    <w:rsid w:val="003626C2"/>
    <w:rsid w:val="003627EC"/>
    <w:rsid w:val="00363633"/>
    <w:rsid w:val="003637AC"/>
    <w:rsid w:val="00363B85"/>
    <w:rsid w:val="003647B9"/>
    <w:rsid w:val="0036495D"/>
    <w:rsid w:val="0036586B"/>
    <w:rsid w:val="00365F7C"/>
    <w:rsid w:val="003660C2"/>
    <w:rsid w:val="00366B55"/>
    <w:rsid w:val="0036797E"/>
    <w:rsid w:val="00370531"/>
    <w:rsid w:val="00370D43"/>
    <w:rsid w:val="00371C0F"/>
    <w:rsid w:val="003724DA"/>
    <w:rsid w:val="0037258C"/>
    <w:rsid w:val="00372A9C"/>
    <w:rsid w:val="003731CD"/>
    <w:rsid w:val="003732B4"/>
    <w:rsid w:val="00373E7D"/>
    <w:rsid w:val="0037461A"/>
    <w:rsid w:val="00374C4E"/>
    <w:rsid w:val="00375E8F"/>
    <w:rsid w:val="00375F58"/>
    <w:rsid w:val="003761A8"/>
    <w:rsid w:val="003764C9"/>
    <w:rsid w:val="003770BE"/>
    <w:rsid w:val="003775D0"/>
    <w:rsid w:val="003776FD"/>
    <w:rsid w:val="003778B1"/>
    <w:rsid w:val="00377C11"/>
    <w:rsid w:val="00377CF3"/>
    <w:rsid w:val="0038085C"/>
    <w:rsid w:val="00380C70"/>
    <w:rsid w:val="00380F52"/>
    <w:rsid w:val="003813CF"/>
    <w:rsid w:val="003814BF"/>
    <w:rsid w:val="003816CB"/>
    <w:rsid w:val="00382061"/>
    <w:rsid w:val="003834EA"/>
    <w:rsid w:val="00386057"/>
    <w:rsid w:val="0038630D"/>
    <w:rsid w:val="00386692"/>
    <w:rsid w:val="00386D0D"/>
    <w:rsid w:val="00387371"/>
    <w:rsid w:val="00390A25"/>
    <w:rsid w:val="00390E1D"/>
    <w:rsid w:val="003913B4"/>
    <w:rsid w:val="0039232E"/>
    <w:rsid w:val="003927A3"/>
    <w:rsid w:val="00392D6A"/>
    <w:rsid w:val="00393406"/>
    <w:rsid w:val="003934ED"/>
    <w:rsid w:val="003936C0"/>
    <w:rsid w:val="003941F8"/>
    <w:rsid w:val="003942CA"/>
    <w:rsid w:val="00394790"/>
    <w:rsid w:val="003949ED"/>
    <w:rsid w:val="00394BD8"/>
    <w:rsid w:val="00395343"/>
    <w:rsid w:val="00395FE5"/>
    <w:rsid w:val="00396571"/>
    <w:rsid w:val="00397167"/>
    <w:rsid w:val="003972BE"/>
    <w:rsid w:val="003974B0"/>
    <w:rsid w:val="00397B3E"/>
    <w:rsid w:val="003A04C7"/>
    <w:rsid w:val="003A04D1"/>
    <w:rsid w:val="003A0738"/>
    <w:rsid w:val="003A08D4"/>
    <w:rsid w:val="003A123D"/>
    <w:rsid w:val="003A1848"/>
    <w:rsid w:val="003A18E2"/>
    <w:rsid w:val="003A25F5"/>
    <w:rsid w:val="003A3E5F"/>
    <w:rsid w:val="003A3FDD"/>
    <w:rsid w:val="003A4799"/>
    <w:rsid w:val="003A47C4"/>
    <w:rsid w:val="003A4D72"/>
    <w:rsid w:val="003A4DBC"/>
    <w:rsid w:val="003A51A3"/>
    <w:rsid w:val="003A527A"/>
    <w:rsid w:val="003A5EA8"/>
    <w:rsid w:val="003A666D"/>
    <w:rsid w:val="003A6A6A"/>
    <w:rsid w:val="003A70F8"/>
    <w:rsid w:val="003B027E"/>
    <w:rsid w:val="003B0A4D"/>
    <w:rsid w:val="003B18B1"/>
    <w:rsid w:val="003B24DC"/>
    <w:rsid w:val="003B38F8"/>
    <w:rsid w:val="003B3EA7"/>
    <w:rsid w:val="003B4082"/>
    <w:rsid w:val="003B4890"/>
    <w:rsid w:val="003B4B7E"/>
    <w:rsid w:val="003B4EAA"/>
    <w:rsid w:val="003B5265"/>
    <w:rsid w:val="003B56B1"/>
    <w:rsid w:val="003B6161"/>
    <w:rsid w:val="003B6CB9"/>
    <w:rsid w:val="003B6EB3"/>
    <w:rsid w:val="003C06F0"/>
    <w:rsid w:val="003C06FE"/>
    <w:rsid w:val="003C13D5"/>
    <w:rsid w:val="003C16D0"/>
    <w:rsid w:val="003C1C03"/>
    <w:rsid w:val="003C2080"/>
    <w:rsid w:val="003C2211"/>
    <w:rsid w:val="003C2819"/>
    <w:rsid w:val="003C28C2"/>
    <w:rsid w:val="003C2939"/>
    <w:rsid w:val="003C36A6"/>
    <w:rsid w:val="003C4507"/>
    <w:rsid w:val="003C4C6E"/>
    <w:rsid w:val="003C4FC7"/>
    <w:rsid w:val="003C52B8"/>
    <w:rsid w:val="003C58A4"/>
    <w:rsid w:val="003C5BCF"/>
    <w:rsid w:val="003C6BCB"/>
    <w:rsid w:val="003C6C55"/>
    <w:rsid w:val="003C701B"/>
    <w:rsid w:val="003C78A2"/>
    <w:rsid w:val="003D1317"/>
    <w:rsid w:val="003D15C2"/>
    <w:rsid w:val="003D207D"/>
    <w:rsid w:val="003D4374"/>
    <w:rsid w:val="003D46A7"/>
    <w:rsid w:val="003D4E70"/>
    <w:rsid w:val="003D5A70"/>
    <w:rsid w:val="003D5BCE"/>
    <w:rsid w:val="003D6015"/>
    <w:rsid w:val="003D62D9"/>
    <w:rsid w:val="003D66A0"/>
    <w:rsid w:val="003D6B71"/>
    <w:rsid w:val="003D788C"/>
    <w:rsid w:val="003E06B3"/>
    <w:rsid w:val="003E1659"/>
    <w:rsid w:val="003E1C76"/>
    <w:rsid w:val="003E2316"/>
    <w:rsid w:val="003E258D"/>
    <w:rsid w:val="003E2A94"/>
    <w:rsid w:val="003E2FA6"/>
    <w:rsid w:val="003E33FE"/>
    <w:rsid w:val="003E3924"/>
    <w:rsid w:val="003E3D73"/>
    <w:rsid w:val="003E4FC3"/>
    <w:rsid w:val="003E54CD"/>
    <w:rsid w:val="003E5896"/>
    <w:rsid w:val="003E6327"/>
    <w:rsid w:val="003E7930"/>
    <w:rsid w:val="003F01A7"/>
    <w:rsid w:val="003F0864"/>
    <w:rsid w:val="003F0DDB"/>
    <w:rsid w:val="003F24C0"/>
    <w:rsid w:val="003F2EEE"/>
    <w:rsid w:val="003F3EE3"/>
    <w:rsid w:val="003F4275"/>
    <w:rsid w:val="003F50D3"/>
    <w:rsid w:val="003F5188"/>
    <w:rsid w:val="003F5719"/>
    <w:rsid w:val="003F5A42"/>
    <w:rsid w:val="003F71AC"/>
    <w:rsid w:val="003F72C9"/>
    <w:rsid w:val="003F79B8"/>
    <w:rsid w:val="003F7CB4"/>
    <w:rsid w:val="003F7F90"/>
    <w:rsid w:val="00400A88"/>
    <w:rsid w:val="00400B92"/>
    <w:rsid w:val="00400C82"/>
    <w:rsid w:val="00402417"/>
    <w:rsid w:val="004024C8"/>
    <w:rsid w:val="004028A1"/>
    <w:rsid w:val="00403BC5"/>
    <w:rsid w:val="00403DE5"/>
    <w:rsid w:val="00404079"/>
    <w:rsid w:val="004046CA"/>
    <w:rsid w:val="004046EB"/>
    <w:rsid w:val="00404AA4"/>
    <w:rsid w:val="00404B51"/>
    <w:rsid w:val="00404E2F"/>
    <w:rsid w:val="00405372"/>
    <w:rsid w:val="004058E0"/>
    <w:rsid w:val="00405964"/>
    <w:rsid w:val="004073AF"/>
    <w:rsid w:val="004078F2"/>
    <w:rsid w:val="00407AAE"/>
    <w:rsid w:val="00407B57"/>
    <w:rsid w:val="00407BBD"/>
    <w:rsid w:val="00407E43"/>
    <w:rsid w:val="0041023E"/>
    <w:rsid w:val="00410D47"/>
    <w:rsid w:val="00411858"/>
    <w:rsid w:val="00412673"/>
    <w:rsid w:val="00412E6F"/>
    <w:rsid w:val="004138BC"/>
    <w:rsid w:val="004148F2"/>
    <w:rsid w:val="00415226"/>
    <w:rsid w:val="00415B25"/>
    <w:rsid w:val="00416363"/>
    <w:rsid w:val="00416C82"/>
    <w:rsid w:val="004177B5"/>
    <w:rsid w:val="00417947"/>
    <w:rsid w:val="004206C2"/>
    <w:rsid w:val="00420C18"/>
    <w:rsid w:val="004212A7"/>
    <w:rsid w:val="00421DA6"/>
    <w:rsid w:val="0042242C"/>
    <w:rsid w:val="00422796"/>
    <w:rsid w:val="0042406F"/>
    <w:rsid w:val="004246F7"/>
    <w:rsid w:val="00424A97"/>
    <w:rsid w:val="0042510B"/>
    <w:rsid w:val="00425A1D"/>
    <w:rsid w:val="0042669A"/>
    <w:rsid w:val="00426A49"/>
    <w:rsid w:val="00426B2D"/>
    <w:rsid w:val="00426BE2"/>
    <w:rsid w:val="00426C1E"/>
    <w:rsid w:val="0042740D"/>
    <w:rsid w:val="004278C4"/>
    <w:rsid w:val="00427EE4"/>
    <w:rsid w:val="00430779"/>
    <w:rsid w:val="00430892"/>
    <w:rsid w:val="004309FC"/>
    <w:rsid w:val="00430A7C"/>
    <w:rsid w:val="00430AC9"/>
    <w:rsid w:val="004310A6"/>
    <w:rsid w:val="00431CDC"/>
    <w:rsid w:val="00431F54"/>
    <w:rsid w:val="00432FD0"/>
    <w:rsid w:val="00432FEA"/>
    <w:rsid w:val="0043308B"/>
    <w:rsid w:val="0043325B"/>
    <w:rsid w:val="004332BF"/>
    <w:rsid w:val="004339B7"/>
    <w:rsid w:val="004340F2"/>
    <w:rsid w:val="004346C8"/>
    <w:rsid w:val="00434C83"/>
    <w:rsid w:val="00434EA5"/>
    <w:rsid w:val="00435B64"/>
    <w:rsid w:val="00435EA6"/>
    <w:rsid w:val="0043621C"/>
    <w:rsid w:val="00436324"/>
    <w:rsid w:val="00436B3D"/>
    <w:rsid w:val="0043739A"/>
    <w:rsid w:val="0043770E"/>
    <w:rsid w:val="00437D6F"/>
    <w:rsid w:val="004400EB"/>
    <w:rsid w:val="00440530"/>
    <w:rsid w:val="00440685"/>
    <w:rsid w:val="00440961"/>
    <w:rsid w:val="00440D26"/>
    <w:rsid w:val="00441254"/>
    <w:rsid w:val="00441314"/>
    <w:rsid w:val="00441475"/>
    <w:rsid w:val="00442A8D"/>
    <w:rsid w:val="00443B8F"/>
    <w:rsid w:val="00443BD9"/>
    <w:rsid w:val="00443F9A"/>
    <w:rsid w:val="00444936"/>
    <w:rsid w:val="004454A5"/>
    <w:rsid w:val="00445C73"/>
    <w:rsid w:val="004463D4"/>
    <w:rsid w:val="004464CC"/>
    <w:rsid w:val="0044668F"/>
    <w:rsid w:val="00446998"/>
    <w:rsid w:val="00447A24"/>
    <w:rsid w:val="00447BD3"/>
    <w:rsid w:val="00450B33"/>
    <w:rsid w:val="0045101F"/>
    <w:rsid w:val="004510D3"/>
    <w:rsid w:val="00452BE0"/>
    <w:rsid w:val="00452DB9"/>
    <w:rsid w:val="004531E4"/>
    <w:rsid w:val="00454453"/>
    <w:rsid w:val="004544A7"/>
    <w:rsid w:val="004558D4"/>
    <w:rsid w:val="00456E17"/>
    <w:rsid w:val="00456E92"/>
    <w:rsid w:val="00457C3C"/>
    <w:rsid w:val="004600F0"/>
    <w:rsid w:val="00460755"/>
    <w:rsid w:val="00460B46"/>
    <w:rsid w:val="00460D04"/>
    <w:rsid w:val="004610F6"/>
    <w:rsid w:val="0046126F"/>
    <w:rsid w:val="004612A4"/>
    <w:rsid w:val="00461478"/>
    <w:rsid w:val="00461BD9"/>
    <w:rsid w:val="00461BF7"/>
    <w:rsid w:val="004628EF"/>
    <w:rsid w:val="004628F4"/>
    <w:rsid w:val="00462C32"/>
    <w:rsid w:val="004640FB"/>
    <w:rsid w:val="0046463C"/>
    <w:rsid w:val="004648C4"/>
    <w:rsid w:val="0046513B"/>
    <w:rsid w:val="00465B2A"/>
    <w:rsid w:val="00466676"/>
    <w:rsid w:val="0047090D"/>
    <w:rsid w:val="00470C4B"/>
    <w:rsid w:val="00470CAB"/>
    <w:rsid w:val="00471624"/>
    <w:rsid w:val="00471B04"/>
    <w:rsid w:val="00472258"/>
    <w:rsid w:val="004729A4"/>
    <w:rsid w:val="00472F07"/>
    <w:rsid w:val="004736F2"/>
    <w:rsid w:val="00473CD1"/>
    <w:rsid w:val="00473E50"/>
    <w:rsid w:val="00474C55"/>
    <w:rsid w:val="00474D12"/>
    <w:rsid w:val="00474E49"/>
    <w:rsid w:val="0047633F"/>
    <w:rsid w:val="004768CD"/>
    <w:rsid w:val="00476981"/>
    <w:rsid w:val="00476D4D"/>
    <w:rsid w:val="0047766E"/>
    <w:rsid w:val="00477E1A"/>
    <w:rsid w:val="00480DB5"/>
    <w:rsid w:val="004813B4"/>
    <w:rsid w:val="00481B61"/>
    <w:rsid w:val="00482C56"/>
    <w:rsid w:val="004840EC"/>
    <w:rsid w:val="00484BF3"/>
    <w:rsid w:val="00485123"/>
    <w:rsid w:val="0048539F"/>
    <w:rsid w:val="004858C4"/>
    <w:rsid w:val="00485F58"/>
    <w:rsid w:val="00487755"/>
    <w:rsid w:val="00487F08"/>
    <w:rsid w:val="00490343"/>
    <w:rsid w:val="00490E2F"/>
    <w:rsid w:val="0049235E"/>
    <w:rsid w:val="00492AFD"/>
    <w:rsid w:val="00492B46"/>
    <w:rsid w:val="00493AF9"/>
    <w:rsid w:val="00494645"/>
    <w:rsid w:val="00495AD3"/>
    <w:rsid w:val="00496F47"/>
    <w:rsid w:val="00497394"/>
    <w:rsid w:val="00497C53"/>
    <w:rsid w:val="004A067C"/>
    <w:rsid w:val="004A29C9"/>
    <w:rsid w:val="004A2F7A"/>
    <w:rsid w:val="004A2F86"/>
    <w:rsid w:val="004A309F"/>
    <w:rsid w:val="004A315C"/>
    <w:rsid w:val="004A3405"/>
    <w:rsid w:val="004A363F"/>
    <w:rsid w:val="004A43FC"/>
    <w:rsid w:val="004A47FF"/>
    <w:rsid w:val="004A4A91"/>
    <w:rsid w:val="004A4D4D"/>
    <w:rsid w:val="004A5048"/>
    <w:rsid w:val="004A50CE"/>
    <w:rsid w:val="004A5A48"/>
    <w:rsid w:val="004A777D"/>
    <w:rsid w:val="004A7CF4"/>
    <w:rsid w:val="004B0BF2"/>
    <w:rsid w:val="004B1A69"/>
    <w:rsid w:val="004B1B4C"/>
    <w:rsid w:val="004B1CEB"/>
    <w:rsid w:val="004B2159"/>
    <w:rsid w:val="004B30E2"/>
    <w:rsid w:val="004B339D"/>
    <w:rsid w:val="004B387E"/>
    <w:rsid w:val="004B44E8"/>
    <w:rsid w:val="004B4B26"/>
    <w:rsid w:val="004B4D2C"/>
    <w:rsid w:val="004B56FD"/>
    <w:rsid w:val="004B5C81"/>
    <w:rsid w:val="004B5E47"/>
    <w:rsid w:val="004B6D45"/>
    <w:rsid w:val="004B700A"/>
    <w:rsid w:val="004B70F7"/>
    <w:rsid w:val="004B7E1A"/>
    <w:rsid w:val="004C0C32"/>
    <w:rsid w:val="004C25E1"/>
    <w:rsid w:val="004C2818"/>
    <w:rsid w:val="004C2869"/>
    <w:rsid w:val="004C2F7F"/>
    <w:rsid w:val="004C3B33"/>
    <w:rsid w:val="004C40B3"/>
    <w:rsid w:val="004C45E6"/>
    <w:rsid w:val="004C461A"/>
    <w:rsid w:val="004C5D82"/>
    <w:rsid w:val="004C61FE"/>
    <w:rsid w:val="004C688C"/>
    <w:rsid w:val="004C6E6C"/>
    <w:rsid w:val="004C773D"/>
    <w:rsid w:val="004C7D8A"/>
    <w:rsid w:val="004D076C"/>
    <w:rsid w:val="004D0BFC"/>
    <w:rsid w:val="004D0D8C"/>
    <w:rsid w:val="004D1158"/>
    <w:rsid w:val="004D232A"/>
    <w:rsid w:val="004D261B"/>
    <w:rsid w:val="004D2B63"/>
    <w:rsid w:val="004D3BC8"/>
    <w:rsid w:val="004D4828"/>
    <w:rsid w:val="004D49BC"/>
    <w:rsid w:val="004D4CBB"/>
    <w:rsid w:val="004D507B"/>
    <w:rsid w:val="004D59E9"/>
    <w:rsid w:val="004D7A91"/>
    <w:rsid w:val="004D7D0E"/>
    <w:rsid w:val="004E06EF"/>
    <w:rsid w:val="004E115A"/>
    <w:rsid w:val="004E1873"/>
    <w:rsid w:val="004E19B8"/>
    <w:rsid w:val="004E1FC5"/>
    <w:rsid w:val="004E31A2"/>
    <w:rsid w:val="004E3F75"/>
    <w:rsid w:val="004E478C"/>
    <w:rsid w:val="004E4928"/>
    <w:rsid w:val="004E5901"/>
    <w:rsid w:val="004E79E3"/>
    <w:rsid w:val="004F0012"/>
    <w:rsid w:val="004F04B0"/>
    <w:rsid w:val="004F0D16"/>
    <w:rsid w:val="004F1099"/>
    <w:rsid w:val="004F2BA8"/>
    <w:rsid w:val="004F42F6"/>
    <w:rsid w:val="004F4F88"/>
    <w:rsid w:val="004F5139"/>
    <w:rsid w:val="004F5164"/>
    <w:rsid w:val="004F5304"/>
    <w:rsid w:val="004F54EB"/>
    <w:rsid w:val="004F56D8"/>
    <w:rsid w:val="004F57EC"/>
    <w:rsid w:val="004F5CEA"/>
    <w:rsid w:val="004F6764"/>
    <w:rsid w:val="004F68B8"/>
    <w:rsid w:val="004F6B30"/>
    <w:rsid w:val="00500828"/>
    <w:rsid w:val="00501A9E"/>
    <w:rsid w:val="0050269C"/>
    <w:rsid w:val="00503208"/>
    <w:rsid w:val="00504427"/>
    <w:rsid w:val="00504879"/>
    <w:rsid w:val="00505804"/>
    <w:rsid w:val="005061E3"/>
    <w:rsid w:val="00506DD9"/>
    <w:rsid w:val="00507730"/>
    <w:rsid w:val="00507AB2"/>
    <w:rsid w:val="00507B89"/>
    <w:rsid w:val="005101C0"/>
    <w:rsid w:val="005102CC"/>
    <w:rsid w:val="00511150"/>
    <w:rsid w:val="00511364"/>
    <w:rsid w:val="005117A1"/>
    <w:rsid w:val="00513A2A"/>
    <w:rsid w:val="00514338"/>
    <w:rsid w:val="00514421"/>
    <w:rsid w:val="005145C4"/>
    <w:rsid w:val="005146C1"/>
    <w:rsid w:val="00515386"/>
    <w:rsid w:val="00515A68"/>
    <w:rsid w:val="00516328"/>
    <w:rsid w:val="0051648B"/>
    <w:rsid w:val="00516EA9"/>
    <w:rsid w:val="00521B5F"/>
    <w:rsid w:val="00521BF5"/>
    <w:rsid w:val="00522434"/>
    <w:rsid w:val="00522BF1"/>
    <w:rsid w:val="00523248"/>
    <w:rsid w:val="005238FC"/>
    <w:rsid w:val="00523D0F"/>
    <w:rsid w:val="00524AF2"/>
    <w:rsid w:val="0052550E"/>
    <w:rsid w:val="00525A27"/>
    <w:rsid w:val="00525BF6"/>
    <w:rsid w:val="00526202"/>
    <w:rsid w:val="005262AA"/>
    <w:rsid w:val="005264E8"/>
    <w:rsid w:val="00526FB2"/>
    <w:rsid w:val="00527AD1"/>
    <w:rsid w:val="00527CA8"/>
    <w:rsid w:val="00530051"/>
    <w:rsid w:val="005304EB"/>
    <w:rsid w:val="00530943"/>
    <w:rsid w:val="00530ED4"/>
    <w:rsid w:val="00531955"/>
    <w:rsid w:val="00531CD1"/>
    <w:rsid w:val="00532C55"/>
    <w:rsid w:val="00533052"/>
    <w:rsid w:val="00533222"/>
    <w:rsid w:val="00533537"/>
    <w:rsid w:val="00533602"/>
    <w:rsid w:val="00533B6B"/>
    <w:rsid w:val="00533C06"/>
    <w:rsid w:val="00533D43"/>
    <w:rsid w:val="00534106"/>
    <w:rsid w:val="00534618"/>
    <w:rsid w:val="00535B95"/>
    <w:rsid w:val="005360B1"/>
    <w:rsid w:val="00537754"/>
    <w:rsid w:val="00537CF1"/>
    <w:rsid w:val="005404F5"/>
    <w:rsid w:val="00540C8C"/>
    <w:rsid w:val="005412E5"/>
    <w:rsid w:val="00541F8C"/>
    <w:rsid w:val="00542034"/>
    <w:rsid w:val="0054229E"/>
    <w:rsid w:val="005426B9"/>
    <w:rsid w:val="00544AB2"/>
    <w:rsid w:val="00544B8A"/>
    <w:rsid w:val="005459D2"/>
    <w:rsid w:val="00545B78"/>
    <w:rsid w:val="00545E80"/>
    <w:rsid w:val="0054615F"/>
    <w:rsid w:val="00546465"/>
    <w:rsid w:val="00547A7B"/>
    <w:rsid w:val="00547AA0"/>
    <w:rsid w:val="00547D0B"/>
    <w:rsid w:val="005500CD"/>
    <w:rsid w:val="005503B7"/>
    <w:rsid w:val="005504AF"/>
    <w:rsid w:val="005514A9"/>
    <w:rsid w:val="00551525"/>
    <w:rsid w:val="00551D81"/>
    <w:rsid w:val="00551FCF"/>
    <w:rsid w:val="00552299"/>
    <w:rsid w:val="00552CD9"/>
    <w:rsid w:val="005532EB"/>
    <w:rsid w:val="005547BB"/>
    <w:rsid w:val="00554930"/>
    <w:rsid w:val="00554F33"/>
    <w:rsid w:val="005551C8"/>
    <w:rsid w:val="00555C87"/>
    <w:rsid w:val="0055629E"/>
    <w:rsid w:val="00556545"/>
    <w:rsid w:val="005565EE"/>
    <w:rsid w:val="00556BAD"/>
    <w:rsid w:val="00556D6A"/>
    <w:rsid w:val="00556E0D"/>
    <w:rsid w:val="00557949"/>
    <w:rsid w:val="00557B8B"/>
    <w:rsid w:val="00557FD9"/>
    <w:rsid w:val="005608F9"/>
    <w:rsid w:val="005612DD"/>
    <w:rsid w:val="00561BA0"/>
    <w:rsid w:val="00562C40"/>
    <w:rsid w:val="00563C38"/>
    <w:rsid w:val="0056400B"/>
    <w:rsid w:val="00565127"/>
    <w:rsid w:val="00565AF6"/>
    <w:rsid w:val="005677F0"/>
    <w:rsid w:val="005678F8"/>
    <w:rsid w:val="0057001E"/>
    <w:rsid w:val="005703C2"/>
    <w:rsid w:val="00570482"/>
    <w:rsid w:val="00570611"/>
    <w:rsid w:val="00570775"/>
    <w:rsid w:val="00572548"/>
    <w:rsid w:val="005725C3"/>
    <w:rsid w:val="00573ED2"/>
    <w:rsid w:val="00574B0A"/>
    <w:rsid w:val="00575D10"/>
    <w:rsid w:val="005763E5"/>
    <w:rsid w:val="00576CCD"/>
    <w:rsid w:val="0057763F"/>
    <w:rsid w:val="00580CAA"/>
    <w:rsid w:val="00580E19"/>
    <w:rsid w:val="005826CB"/>
    <w:rsid w:val="00582C69"/>
    <w:rsid w:val="00582D17"/>
    <w:rsid w:val="00583651"/>
    <w:rsid w:val="005845D7"/>
    <w:rsid w:val="00584DBF"/>
    <w:rsid w:val="00584DF9"/>
    <w:rsid w:val="00587AAB"/>
    <w:rsid w:val="00587DF3"/>
    <w:rsid w:val="00587FF9"/>
    <w:rsid w:val="0059146D"/>
    <w:rsid w:val="00591663"/>
    <w:rsid w:val="00591B98"/>
    <w:rsid w:val="00592AF1"/>
    <w:rsid w:val="00592F54"/>
    <w:rsid w:val="0059337B"/>
    <w:rsid w:val="005936D4"/>
    <w:rsid w:val="00594008"/>
    <w:rsid w:val="0059487B"/>
    <w:rsid w:val="005950C2"/>
    <w:rsid w:val="00595184"/>
    <w:rsid w:val="005954C6"/>
    <w:rsid w:val="0059562A"/>
    <w:rsid w:val="00595887"/>
    <w:rsid w:val="00595FD8"/>
    <w:rsid w:val="00596583"/>
    <w:rsid w:val="0059683F"/>
    <w:rsid w:val="00597063"/>
    <w:rsid w:val="005970A5"/>
    <w:rsid w:val="00597FF3"/>
    <w:rsid w:val="005A13F5"/>
    <w:rsid w:val="005A197D"/>
    <w:rsid w:val="005A1EC4"/>
    <w:rsid w:val="005A2C96"/>
    <w:rsid w:val="005A2DCD"/>
    <w:rsid w:val="005A30DF"/>
    <w:rsid w:val="005A3445"/>
    <w:rsid w:val="005A3BC3"/>
    <w:rsid w:val="005A3C70"/>
    <w:rsid w:val="005A3CEE"/>
    <w:rsid w:val="005A403C"/>
    <w:rsid w:val="005A460A"/>
    <w:rsid w:val="005A4612"/>
    <w:rsid w:val="005A4908"/>
    <w:rsid w:val="005A53A3"/>
    <w:rsid w:val="005A587F"/>
    <w:rsid w:val="005B16B1"/>
    <w:rsid w:val="005B18D4"/>
    <w:rsid w:val="005B1D78"/>
    <w:rsid w:val="005B2179"/>
    <w:rsid w:val="005B2DF1"/>
    <w:rsid w:val="005B2E49"/>
    <w:rsid w:val="005B3254"/>
    <w:rsid w:val="005B3408"/>
    <w:rsid w:val="005B3CE4"/>
    <w:rsid w:val="005B47C5"/>
    <w:rsid w:val="005B5158"/>
    <w:rsid w:val="005B536E"/>
    <w:rsid w:val="005B54E4"/>
    <w:rsid w:val="005B591E"/>
    <w:rsid w:val="005B5930"/>
    <w:rsid w:val="005B5CAF"/>
    <w:rsid w:val="005B5E5C"/>
    <w:rsid w:val="005B603E"/>
    <w:rsid w:val="005B611F"/>
    <w:rsid w:val="005B6742"/>
    <w:rsid w:val="005B674A"/>
    <w:rsid w:val="005B67DF"/>
    <w:rsid w:val="005B756B"/>
    <w:rsid w:val="005B7FDA"/>
    <w:rsid w:val="005C1BC4"/>
    <w:rsid w:val="005C1C36"/>
    <w:rsid w:val="005C1D7D"/>
    <w:rsid w:val="005C2BFB"/>
    <w:rsid w:val="005C34E7"/>
    <w:rsid w:val="005C4E23"/>
    <w:rsid w:val="005C6AF2"/>
    <w:rsid w:val="005C718D"/>
    <w:rsid w:val="005D0736"/>
    <w:rsid w:val="005D27CC"/>
    <w:rsid w:val="005D2BE1"/>
    <w:rsid w:val="005D455B"/>
    <w:rsid w:val="005D550D"/>
    <w:rsid w:val="005D5733"/>
    <w:rsid w:val="005D5789"/>
    <w:rsid w:val="005D5DCD"/>
    <w:rsid w:val="005D608E"/>
    <w:rsid w:val="005D6242"/>
    <w:rsid w:val="005D65C7"/>
    <w:rsid w:val="005D6D89"/>
    <w:rsid w:val="005D771E"/>
    <w:rsid w:val="005D793A"/>
    <w:rsid w:val="005D7D14"/>
    <w:rsid w:val="005E0795"/>
    <w:rsid w:val="005E07C3"/>
    <w:rsid w:val="005E0AB5"/>
    <w:rsid w:val="005E1083"/>
    <w:rsid w:val="005E1F4B"/>
    <w:rsid w:val="005E223D"/>
    <w:rsid w:val="005E2D21"/>
    <w:rsid w:val="005E3C60"/>
    <w:rsid w:val="005E48A2"/>
    <w:rsid w:val="005E4DBA"/>
    <w:rsid w:val="005E5980"/>
    <w:rsid w:val="005E76F3"/>
    <w:rsid w:val="005E7E89"/>
    <w:rsid w:val="005F0E07"/>
    <w:rsid w:val="005F114C"/>
    <w:rsid w:val="005F1F8D"/>
    <w:rsid w:val="005F1FEA"/>
    <w:rsid w:val="005F21E7"/>
    <w:rsid w:val="005F243C"/>
    <w:rsid w:val="005F2704"/>
    <w:rsid w:val="005F286D"/>
    <w:rsid w:val="005F33B3"/>
    <w:rsid w:val="005F468B"/>
    <w:rsid w:val="005F649E"/>
    <w:rsid w:val="005F65E6"/>
    <w:rsid w:val="005F7177"/>
    <w:rsid w:val="005F722E"/>
    <w:rsid w:val="005F7372"/>
    <w:rsid w:val="005F7D8E"/>
    <w:rsid w:val="005F7FD1"/>
    <w:rsid w:val="00600209"/>
    <w:rsid w:val="006002A5"/>
    <w:rsid w:val="00601050"/>
    <w:rsid w:val="00601A5E"/>
    <w:rsid w:val="00602479"/>
    <w:rsid w:val="00603048"/>
    <w:rsid w:val="00603EE1"/>
    <w:rsid w:val="006045DC"/>
    <w:rsid w:val="00604E4E"/>
    <w:rsid w:val="006050BC"/>
    <w:rsid w:val="00605322"/>
    <w:rsid w:val="00605A27"/>
    <w:rsid w:val="00605C03"/>
    <w:rsid w:val="00606669"/>
    <w:rsid w:val="00606F27"/>
    <w:rsid w:val="0060746E"/>
    <w:rsid w:val="00610083"/>
    <w:rsid w:val="0061152B"/>
    <w:rsid w:val="00611770"/>
    <w:rsid w:val="00611DA8"/>
    <w:rsid w:val="006120DB"/>
    <w:rsid w:val="00612A4E"/>
    <w:rsid w:val="00612A6A"/>
    <w:rsid w:val="00612D85"/>
    <w:rsid w:val="00612EA1"/>
    <w:rsid w:val="0061378E"/>
    <w:rsid w:val="006140F6"/>
    <w:rsid w:val="00614D2A"/>
    <w:rsid w:val="00615055"/>
    <w:rsid w:val="006158C7"/>
    <w:rsid w:val="00615BCC"/>
    <w:rsid w:val="00615EA9"/>
    <w:rsid w:val="00617610"/>
    <w:rsid w:val="00617BCB"/>
    <w:rsid w:val="006201BD"/>
    <w:rsid w:val="0062057D"/>
    <w:rsid w:val="00620612"/>
    <w:rsid w:val="006210EC"/>
    <w:rsid w:val="006213D6"/>
    <w:rsid w:val="00621C54"/>
    <w:rsid w:val="00621C5D"/>
    <w:rsid w:val="006225D2"/>
    <w:rsid w:val="006226AC"/>
    <w:rsid w:val="00622AF6"/>
    <w:rsid w:val="00623A8C"/>
    <w:rsid w:val="00623DD7"/>
    <w:rsid w:val="00623F7C"/>
    <w:rsid w:val="00624C71"/>
    <w:rsid w:val="00626F2F"/>
    <w:rsid w:val="0062715B"/>
    <w:rsid w:val="0062780B"/>
    <w:rsid w:val="00630688"/>
    <w:rsid w:val="00630780"/>
    <w:rsid w:val="006307AF"/>
    <w:rsid w:val="00630B61"/>
    <w:rsid w:val="00630F83"/>
    <w:rsid w:val="006310F8"/>
    <w:rsid w:val="0063131B"/>
    <w:rsid w:val="00631454"/>
    <w:rsid w:val="0063297B"/>
    <w:rsid w:val="006335C9"/>
    <w:rsid w:val="006335D4"/>
    <w:rsid w:val="0063368C"/>
    <w:rsid w:val="0063417D"/>
    <w:rsid w:val="00634CC8"/>
    <w:rsid w:val="006350D2"/>
    <w:rsid w:val="00635990"/>
    <w:rsid w:val="00635D01"/>
    <w:rsid w:val="0063603A"/>
    <w:rsid w:val="00636237"/>
    <w:rsid w:val="006362E8"/>
    <w:rsid w:val="0063647A"/>
    <w:rsid w:val="006364F8"/>
    <w:rsid w:val="006368FB"/>
    <w:rsid w:val="006370A2"/>
    <w:rsid w:val="0063718E"/>
    <w:rsid w:val="0063754F"/>
    <w:rsid w:val="0063756A"/>
    <w:rsid w:val="0063785B"/>
    <w:rsid w:val="00637B79"/>
    <w:rsid w:val="00640272"/>
    <w:rsid w:val="006402AA"/>
    <w:rsid w:val="00640A64"/>
    <w:rsid w:val="0064198D"/>
    <w:rsid w:val="006425FB"/>
    <w:rsid w:val="00642B12"/>
    <w:rsid w:val="00643115"/>
    <w:rsid w:val="00643ABB"/>
    <w:rsid w:val="00643FAA"/>
    <w:rsid w:val="0064550D"/>
    <w:rsid w:val="006460B7"/>
    <w:rsid w:val="00646687"/>
    <w:rsid w:val="0064674F"/>
    <w:rsid w:val="00646A68"/>
    <w:rsid w:val="006477D3"/>
    <w:rsid w:val="00647893"/>
    <w:rsid w:val="0065146B"/>
    <w:rsid w:val="006514F7"/>
    <w:rsid w:val="00652B1A"/>
    <w:rsid w:val="00652D7E"/>
    <w:rsid w:val="00653803"/>
    <w:rsid w:val="00653C16"/>
    <w:rsid w:val="00653E5F"/>
    <w:rsid w:val="00653ECE"/>
    <w:rsid w:val="0065402C"/>
    <w:rsid w:val="006541DD"/>
    <w:rsid w:val="006546D2"/>
    <w:rsid w:val="00655AE9"/>
    <w:rsid w:val="00655C06"/>
    <w:rsid w:val="006566DA"/>
    <w:rsid w:val="00656ECE"/>
    <w:rsid w:val="00657061"/>
    <w:rsid w:val="006573A7"/>
    <w:rsid w:val="006576CE"/>
    <w:rsid w:val="00657953"/>
    <w:rsid w:val="00657DF3"/>
    <w:rsid w:val="00660573"/>
    <w:rsid w:val="0066079A"/>
    <w:rsid w:val="00661023"/>
    <w:rsid w:val="006615B2"/>
    <w:rsid w:val="00662AE8"/>
    <w:rsid w:val="00663633"/>
    <w:rsid w:val="006638D4"/>
    <w:rsid w:val="00663A39"/>
    <w:rsid w:val="00663B0F"/>
    <w:rsid w:val="00664472"/>
    <w:rsid w:val="00665400"/>
    <w:rsid w:val="00665780"/>
    <w:rsid w:val="006659B0"/>
    <w:rsid w:val="00665E61"/>
    <w:rsid w:val="00666915"/>
    <w:rsid w:val="0067072E"/>
    <w:rsid w:val="00670B0E"/>
    <w:rsid w:val="00670B7B"/>
    <w:rsid w:val="00670C71"/>
    <w:rsid w:val="00670D76"/>
    <w:rsid w:val="006714EF"/>
    <w:rsid w:val="00671C14"/>
    <w:rsid w:val="006731D4"/>
    <w:rsid w:val="006731E0"/>
    <w:rsid w:val="0067337D"/>
    <w:rsid w:val="00673813"/>
    <w:rsid w:val="0067381D"/>
    <w:rsid w:val="00673E4A"/>
    <w:rsid w:val="00674AC0"/>
    <w:rsid w:val="00674C9D"/>
    <w:rsid w:val="00675A6B"/>
    <w:rsid w:val="00675F4A"/>
    <w:rsid w:val="006766D3"/>
    <w:rsid w:val="00676EFF"/>
    <w:rsid w:val="00677256"/>
    <w:rsid w:val="00677660"/>
    <w:rsid w:val="006776F7"/>
    <w:rsid w:val="00677816"/>
    <w:rsid w:val="00677AB3"/>
    <w:rsid w:val="00677FD9"/>
    <w:rsid w:val="00680A1D"/>
    <w:rsid w:val="00680CA9"/>
    <w:rsid w:val="0068187D"/>
    <w:rsid w:val="00681B98"/>
    <w:rsid w:val="006821B9"/>
    <w:rsid w:val="006821FC"/>
    <w:rsid w:val="00682664"/>
    <w:rsid w:val="0068275E"/>
    <w:rsid w:val="0068279A"/>
    <w:rsid w:val="00683140"/>
    <w:rsid w:val="006832B4"/>
    <w:rsid w:val="00683624"/>
    <w:rsid w:val="00683FC0"/>
    <w:rsid w:val="006845CA"/>
    <w:rsid w:val="00687204"/>
    <w:rsid w:val="006873C3"/>
    <w:rsid w:val="0068744F"/>
    <w:rsid w:val="00687B82"/>
    <w:rsid w:val="00687F3F"/>
    <w:rsid w:val="00690AD1"/>
    <w:rsid w:val="006911A0"/>
    <w:rsid w:val="00691312"/>
    <w:rsid w:val="006913E9"/>
    <w:rsid w:val="00691412"/>
    <w:rsid w:val="00691ADC"/>
    <w:rsid w:val="00692327"/>
    <w:rsid w:val="006923F1"/>
    <w:rsid w:val="006925E0"/>
    <w:rsid w:val="00692DE1"/>
    <w:rsid w:val="0069339D"/>
    <w:rsid w:val="006939F8"/>
    <w:rsid w:val="00693CD2"/>
    <w:rsid w:val="0069482F"/>
    <w:rsid w:val="00694C18"/>
    <w:rsid w:val="00694E85"/>
    <w:rsid w:val="00695295"/>
    <w:rsid w:val="00695423"/>
    <w:rsid w:val="00695FF6"/>
    <w:rsid w:val="006963FE"/>
    <w:rsid w:val="00696639"/>
    <w:rsid w:val="00696A74"/>
    <w:rsid w:val="00696E90"/>
    <w:rsid w:val="00696F3E"/>
    <w:rsid w:val="00697D46"/>
    <w:rsid w:val="006A1837"/>
    <w:rsid w:val="006A225D"/>
    <w:rsid w:val="006A2502"/>
    <w:rsid w:val="006A394E"/>
    <w:rsid w:val="006A408D"/>
    <w:rsid w:val="006A4266"/>
    <w:rsid w:val="006A455F"/>
    <w:rsid w:val="006A4595"/>
    <w:rsid w:val="006A4775"/>
    <w:rsid w:val="006A4C9E"/>
    <w:rsid w:val="006A4D4C"/>
    <w:rsid w:val="006A52F2"/>
    <w:rsid w:val="006A5973"/>
    <w:rsid w:val="006A65F5"/>
    <w:rsid w:val="006A6ECE"/>
    <w:rsid w:val="006B0831"/>
    <w:rsid w:val="006B1018"/>
    <w:rsid w:val="006B10BF"/>
    <w:rsid w:val="006B146D"/>
    <w:rsid w:val="006B1EC8"/>
    <w:rsid w:val="006B1F1E"/>
    <w:rsid w:val="006B20E8"/>
    <w:rsid w:val="006B21E5"/>
    <w:rsid w:val="006B29E8"/>
    <w:rsid w:val="006B30EC"/>
    <w:rsid w:val="006B342C"/>
    <w:rsid w:val="006B3AC2"/>
    <w:rsid w:val="006B3FFB"/>
    <w:rsid w:val="006B40C4"/>
    <w:rsid w:val="006B44F9"/>
    <w:rsid w:val="006B46B5"/>
    <w:rsid w:val="006B4C8D"/>
    <w:rsid w:val="006B52BF"/>
    <w:rsid w:val="006B5DBA"/>
    <w:rsid w:val="006B61A3"/>
    <w:rsid w:val="006B692D"/>
    <w:rsid w:val="006B6BDC"/>
    <w:rsid w:val="006B6EE3"/>
    <w:rsid w:val="006B74B8"/>
    <w:rsid w:val="006C0024"/>
    <w:rsid w:val="006C08B9"/>
    <w:rsid w:val="006C09DE"/>
    <w:rsid w:val="006C0A82"/>
    <w:rsid w:val="006C140D"/>
    <w:rsid w:val="006C2C04"/>
    <w:rsid w:val="006C378D"/>
    <w:rsid w:val="006C3FB4"/>
    <w:rsid w:val="006C42C7"/>
    <w:rsid w:val="006C4BCF"/>
    <w:rsid w:val="006C4C41"/>
    <w:rsid w:val="006C4F34"/>
    <w:rsid w:val="006C5456"/>
    <w:rsid w:val="006C627A"/>
    <w:rsid w:val="006C6D59"/>
    <w:rsid w:val="006C7192"/>
    <w:rsid w:val="006D0B62"/>
    <w:rsid w:val="006D17F6"/>
    <w:rsid w:val="006D1863"/>
    <w:rsid w:val="006D1EED"/>
    <w:rsid w:val="006D2462"/>
    <w:rsid w:val="006D2581"/>
    <w:rsid w:val="006D2F59"/>
    <w:rsid w:val="006D4522"/>
    <w:rsid w:val="006D4CBB"/>
    <w:rsid w:val="006D576A"/>
    <w:rsid w:val="006D6DFA"/>
    <w:rsid w:val="006D6F5F"/>
    <w:rsid w:val="006D6FE7"/>
    <w:rsid w:val="006D7B05"/>
    <w:rsid w:val="006D7E5A"/>
    <w:rsid w:val="006E043E"/>
    <w:rsid w:val="006E04F3"/>
    <w:rsid w:val="006E056C"/>
    <w:rsid w:val="006E1176"/>
    <w:rsid w:val="006E1D63"/>
    <w:rsid w:val="006E2301"/>
    <w:rsid w:val="006E2EE9"/>
    <w:rsid w:val="006E38CE"/>
    <w:rsid w:val="006E40E4"/>
    <w:rsid w:val="006E4705"/>
    <w:rsid w:val="006E52B7"/>
    <w:rsid w:val="006E6DC5"/>
    <w:rsid w:val="006E7558"/>
    <w:rsid w:val="006F0198"/>
    <w:rsid w:val="006F049D"/>
    <w:rsid w:val="006F18B6"/>
    <w:rsid w:val="006F192B"/>
    <w:rsid w:val="006F1F78"/>
    <w:rsid w:val="006F21C4"/>
    <w:rsid w:val="006F26C7"/>
    <w:rsid w:val="006F2C19"/>
    <w:rsid w:val="006F2DB4"/>
    <w:rsid w:val="006F2E58"/>
    <w:rsid w:val="006F31E5"/>
    <w:rsid w:val="006F3647"/>
    <w:rsid w:val="006F3820"/>
    <w:rsid w:val="006F3F19"/>
    <w:rsid w:val="006F4FFC"/>
    <w:rsid w:val="006F52BF"/>
    <w:rsid w:val="006F5AB5"/>
    <w:rsid w:val="006F664C"/>
    <w:rsid w:val="007005D5"/>
    <w:rsid w:val="00703611"/>
    <w:rsid w:val="00703E5D"/>
    <w:rsid w:val="00703E77"/>
    <w:rsid w:val="007041E8"/>
    <w:rsid w:val="00704CA2"/>
    <w:rsid w:val="00705078"/>
    <w:rsid w:val="0070538A"/>
    <w:rsid w:val="00705393"/>
    <w:rsid w:val="00706379"/>
    <w:rsid w:val="00707413"/>
    <w:rsid w:val="00710C1D"/>
    <w:rsid w:val="0071169F"/>
    <w:rsid w:val="00711732"/>
    <w:rsid w:val="00711949"/>
    <w:rsid w:val="00711B0E"/>
    <w:rsid w:val="007121E2"/>
    <w:rsid w:val="007132CF"/>
    <w:rsid w:val="007138C2"/>
    <w:rsid w:val="0071398F"/>
    <w:rsid w:val="00714DA9"/>
    <w:rsid w:val="007150B4"/>
    <w:rsid w:val="00715C28"/>
    <w:rsid w:val="00715F3E"/>
    <w:rsid w:val="0071663A"/>
    <w:rsid w:val="00716FC2"/>
    <w:rsid w:val="00717F6C"/>
    <w:rsid w:val="007200FE"/>
    <w:rsid w:val="0072052D"/>
    <w:rsid w:val="00720CB9"/>
    <w:rsid w:val="00721143"/>
    <w:rsid w:val="007213CA"/>
    <w:rsid w:val="00721423"/>
    <w:rsid w:val="0072144A"/>
    <w:rsid w:val="0072156F"/>
    <w:rsid w:val="007237FF"/>
    <w:rsid w:val="00723C76"/>
    <w:rsid w:val="0072440D"/>
    <w:rsid w:val="00724BA4"/>
    <w:rsid w:val="00724C4D"/>
    <w:rsid w:val="007253FA"/>
    <w:rsid w:val="007256CC"/>
    <w:rsid w:val="00726939"/>
    <w:rsid w:val="00727056"/>
    <w:rsid w:val="007307A2"/>
    <w:rsid w:val="007308AE"/>
    <w:rsid w:val="00730B44"/>
    <w:rsid w:val="00730F3A"/>
    <w:rsid w:val="00730F59"/>
    <w:rsid w:val="00731E5C"/>
    <w:rsid w:val="00732009"/>
    <w:rsid w:val="0073256E"/>
    <w:rsid w:val="007327D3"/>
    <w:rsid w:val="0073333C"/>
    <w:rsid w:val="0073394A"/>
    <w:rsid w:val="00733F28"/>
    <w:rsid w:val="00734336"/>
    <w:rsid w:val="00735106"/>
    <w:rsid w:val="00735810"/>
    <w:rsid w:val="0073595F"/>
    <w:rsid w:val="00735DDC"/>
    <w:rsid w:val="00736C9F"/>
    <w:rsid w:val="0073723A"/>
    <w:rsid w:val="00737CE7"/>
    <w:rsid w:val="00741F25"/>
    <w:rsid w:val="00742203"/>
    <w:rsid w:val="00742267"/>
    <w:rsid w:val="00742388"/>
    <w:rsid w:val="00742961"/>
    <w:rsid w:val="00742AF1"/>
    <w:rsid w:val="0074373F"/>
    <w:rsid w:val="007437C8"/>
    <w:rsid w:val="00743A86"/>
    <w:rsid w:val="0074439C"/>
    <w:rsid w:val="00744C19"/>
    <w:rsid w:val="00744C7A"/>
    <w:rsid w:val="00744E50"/>
    <w:rsid w:val="00744ED1"/>
    <w:rsid w:val="00745F95"/>
    <w:rsid w:val="007460C7"/>
    <w:rsid w:val="0074718F"/>
    <w:rsid w:val="00747528"/>
    <w:rsid w:val="007476C9"/>
    <w:rsid w:val="0074784A"/>
    <w:rsid w:val="0075023C"/>
    <w:rsid w:val="00750384"/>
    <w:rsid w:val="007537CC"/>
    <w:rsid w:val="007541B0"/>
    <w:rsid w:val="0075468F"/>
    <w:rsid w:val="00754917"/>
    <w:rsid w:val="00754A7C"/>
    <w:rsid w:val="00755000"/>
    <w:rsid w:val="00755998"/>
    <w:rsid w:val="00756E78"/>
    <w:rsid w:val="00757275"/>
    <w:rsid w:val="00757D1F"/>
    <w:rsid w:val="00757D53"/>
    <w:rsid w:val="00757F51"/>
    <w:rsid w:val="00761DB7"/>
    <w:rsid w:val="00762076"/>
    <w:rsid w:val="00762667"/>
    <w:rsid w:val="00763F72"/>
    <w:rsid w:val="00763FEB"/>
    <w:rsid w:val="0076451D"/>
    <w:rsid w:val="00764CB9"/>
    <w:rsid w:val="00764D47"/>
    <w:rsid w:val="0076531C"/>
    <w:rsid w:val="00765AE0"/>
    <w:rsid w:val="00765C2A"/>
    <w:rsid w:val="00765DD3"/>
    <w:rsid w:val="007666D4"/>
    <w:rsid w:val="00766B9A"/>
    <w:rsid w:val="00766C5B"/>
    <w:rsid w:val="007674A9"/>
    <w:rsid w:val="00767647"/>
    <w:rsid w:val="0076781B"/>
    <w:rsid w:val="00767C77"/>
    <w:rsid w:val="00767DC0"/>
    <w:rsid w:val="00767F83"/>
    <w:rsid w:val="007703DE"/>
    <w:rsid w:val="00770934"/>
    <w:rsid w:val="00771943"/>
    <w:rsid w:val="00771A50"/>
    <w:rsid w:val="00771D40"/>
    <w:rsid w:val="0077225C"/>
    <w:rsid w:val="00772E1F"/>
    <w:rsid w:val="0077311D"/>
    <w:rsid w:val="00773549"/>
    <w:rsid w:val="00774007"/>
    <w:rsid w:val="00774CEE"/>
    <w:rsid w:val="00774E97"/>
    <w:rsid w:val="00775FC9"/>
    <w:rsid w:val="00776734"/>
    <w:rsid w:val="007768D6"/>
    <w:rsid w:val="00776EB8"/>
    <w:rsid w:val="00777068"/>
    <w:rsid w:val="007776C3"/>
    <w:rsid w:val="00777AE4"/>
    <w:rsid w:val="00777AF5"/>
    <w:rsid w:val="00780C50"/>
    <w:rsid w:val="00780E8A"/>
    <w:rsid w:val="00781102"/>
    <w:rsid w:val="00781C6F"/>
    <w:rsid w:val="00781EE4"/>
    <w:rsid w:val="00783004"/>
    <w:rsid w:val="0078307E"/>
    <w:rsid w:val="007834C4"/>
    <w:rsid w:val="00783AFE"/>
    <w:rsid w:val="00783CD3"/>
    <w:rsid w:val="00783D20"/>
    <w:rsid w:val="00783D97"/>
    <w:rsid w:val="00783E12"/>
    <w:rsid w:val="00784885"/>
    <w:rsid w:val="0078508B"/>
    <w:rsid w:val="00785751"/>
    <w:rsid w:val="00785C26"/>
    <w:rsid w:val="0078681B"/>
    <w:rsid w:val="0078685B"/>
    <w:rsid w:val="007900D0"/>
    <w:rsid w:val="00790248"/>
    <w:rsid w:val="00790324"/>
    <w:rsid w:val="0079141B"/>
    <w:rsid w:val="00791B81"/>
    <w:rsid w:val="00791BAB"/>
    <w:rsid w:val="00792CCA"/>
    <w:rsid w:val="00792F82"/>
    <w:rsid w:val="0079355F"/>
    <w:rsid w:val="0079387F"/>
    <w:rsid w:val="007949E8"/>
    <w:rsid w:val="00795122"/>
    <w:rsid w:val="007952C1"/>
    <w:rsid w:val="00795BD0"/>
    <w:rsid w:val="0079607D"/>
    <w:rsid w:val="00796726"/>
    <w:rsid w:val="00796B97"/>
    <w:rsid w:val="00797098"/>
    <w:rsid w:val="007A124A"/>
    <w:rsid w:val="007A2201"/>
    <w:rsid w:val="007A2522"/>
    <w:rsid w:val="007A3170"/>
    <w:rsid w:val="007A345D"/>
    <w:rsid w:val="007A37AF"/>
    <w:rsid w:val="007A3869"/>
    <w:rsid w:val="007A3F98"/>
    <w:rsid w:val="007A409F"/>
    <w:rsid w:val="007A4D8A"/>
    <w:rsid w:val="007A5C4D"/>
    <w:rsid w:val="007A5EA6"/>
    <w:rsid w:val="007A633E"/>
    <w:rsid w:val="007A663E"/>
    <w:rsid w:val="007A6873"/>
    <w:rsid w:val="007A69BC"/>
    <w:rsid w:val="007A6D03"/>
    <w:rsid w:val="007A6D9F"/>
    <w:rsid w:val="007A732C"/>
    <w:rsid w:val="007A75DC"/>
    <w:rsid w:val="007A77FD"/>
    <w:rsid w:val="007B012A"/>
    <w:rsid w:val="007B0B35"/>
    <w:rsid w:val="007B0BB3"/>
    <w:rsid w:val="007B1057"/>
    <w:rsid w:val="007B1119"/>
    <w:rsid w:val="007B18AC"/>
    <w:rsid w:val="007B26D6"/>
    <w:rsid w:val="007B28E4"/>
    <w:rsid w:val="007B31C3"/>
    <w:rsid w:val="007B34F6"/>
    <w:rsid w:val="007B400B"/>
    <w:rsid w:val="007B454B"/>
    <w:rsid w:val="007B4CB7"/>
    <w:rsid w:val="007B4DEF"/>
    <w:rsid w:val="007B56E8"/>
    <w:rsid w:val="007B56EB"/>
    <w:rsid w:val="007B5E7B"/>
    <w:rsid w:val="007B602C"/>
    <w:rsid w:val="007B6190"/>
    <w:rsid w:val="007B6275"/>
    <w:rsid w:val="007B69C5"/>
    <w:rsid w:val="007B6A18"/>
    <w:rsid w:val="007B7090"/>
    <w:rsid w:val="007B76D0"/>
    <w:rsid w:val="007B7A6B"/>
    <w:rsid w:val="007B7ACA"/>
    <w:rsid w:val="007C0091"/>
    <w:rsid w:val="007C0EB9"/>
    <w:rsid w:val="007C1338"/>
    <w:rsid w:val="007C1AC3"/>
    <w:rsid w:val="007C2F8B"/>
    <w:rsid w:val="007C373F"/>
    <w:rsid w:val="007C3E12"/>
    <w:rsid w:val="007C468E"/>
    <w:rsid w:val="007C478D"/>
    <w:rsid w:val="007C4E21"/>
    <w:rsid w:val="007C4FF5"/>
    <w:rsid w:val="007C53A0"/>
    <w:rsid w:val="007C5488"/>
    <w:rsid w:val="007C5903"/>
    <w:rsid w:val="007C5D50"/>
    <w:rsid w:val="007C65C9"/>
    <w:rsid w:val="007C755D"/>
    <w:rsid w:val="007C7654"/>
    <w:rsid w:val="007D0612"/>
    <w:rsid w:val="007D083B"/>
    <w:rsid w:val="007D08B8"/>
    <w:rsid w:val="007D1864"/>
    <w:rsid w:val="007D1AEB"/>
    <w:rsid w:val="007D21B0"/>
    <w:rsid w:val="007D249B"/>
    <w:rsid w:val="007D2BAE"/>
    <w:rsid w:val="007D2D69"/>
    <w:rsid w:val="007D3084"/>
    <w:rsid w:val="007D38B8"/>
    <w:rsid w:val="007D3E5C"/>
    <w:rsid w:val="007D4EDF"/>
    <w:rsid w:val="007D5126"/>
    <w:rsid w:val="007D532E"/>
    <w:rsid w:val="007D54CA"/>
    <w:rsid w:val="007D6D5C"/>
    <w:rsid w:val="007D6F48"/>
    <w:rsid w:val="007D6FD2"/>
    <w:rsid w:val="007D7144"/>
    <w:rsid w:val="007D762C"/>
    <w:rsid w:val="007E038D"/>
    <w:rsid w:val="007E0E87"/>
    <w:rsid w:val="007E1002"/>
    <w:rsid w:val="007E1E35"/>
    <w:rsid w:val="007E2491"/>
    <w:rsid w:val="007E3DCF"/>
    <w:rsid w:val="007E42A1"/>
    <w:rsid w:val="007E5F62"/>
    <w:rsid w:val="007E78EE"/>
    <w:rsid w:val="007E7AC0"/>
    <w:rsid w:val="007E7C9C"/>
    <w:rsid w:val="007F108E"/>
    <w:rsid w:val="007F1262"/>
    <w:rsid w:val="007F13F2"/>
    <w:rsid w:val="007F248E"/>
    <w:rsid w:val="007F2627"/>
    <w:rsid w:val="007F28EC"/>
    <w:rsid w:val="007F2A5F"/>
    <w:rsid w:val="007F3B5B"/>
    <w:rsid w:val="007F3CB3"/>
    <w:rsid w:val="007F3DB7"/>
    <w:rsid w:val="007F4A8F"/>
    <w:rsid w:val="007F4F10"/>
    <w:rsid w:val="007F6213"/>
    <w:rsid w:val="007F65C0"/>
    <w:rsid w:val="00800423"/>
    <w:rsid w:val="00800866"/>
    <w:rsid w:val="00801594"/>
    <w:rsid w:val="00802194"/>
    <w:rsid w:val="00802D9C"/>
    <w:rsid w:val="0080444D"/>
    <w:rsid w:val="008057E7"/>
    <w:rsid w:val="0080672A"/>
    <w:rsid w:val="00806868"/>
    <w:rsid w:val="00806908"/>
    <w:rsid w:val="00806B4B"/>
    <w:rsid w:val="00806D17"/>
    <w:rsid w:val="00806DCB"/>
    <w:rsid w:val="00806FC3"/>
    <w:rsid w:val="0080720B"/>
    <w:rsid w:val="00807656"/>
    <w:rsid w:val="008076E1"/>
    <w:rsid w:val="00810A0F"/>
    <w:rsid w:val="00811944"/>
    <w:rsid w:val="008120D9"/>
    <w:rsid w:val="00813A09"/>
    <w:rsid w:val="00813B49"/>
    <w:rsid w:val="00813EAD"/>
    <w:rsid w:val="008154D1"/>
    <w:rsid w:val="00815B49"/>
    <w:rsid w:val="00815FF5"/>
    <w:rsid w:val="00816473"/>
    <w:rsid w:val="00817E6A"/>
    <w:rsid w:val="008201F0"/>
    <w:rsid w:val="00821242"/>
    <w:rsid w:val="00821A3F"/>
    <w:rsid w:val="00821A83"/>
    <w:rsid w:val="00822C7B"/>
    <w:rsid w:val="0082354F"/>
    <w:rsid w:val="008236E4"/>
    <w:rsid w:val="0082381F"/>
    <w:rsid w:val="00823882"/>
    <w:rsid w:val="00823947"/>
    <w:rsid w:val="00823B1E"/>
    <w:rsid w:val="00823E03"/>
    <w:rsid w:val="008243E0"/>
    <w:rsid w:val="00824859"/>
    <w:rsid w:val="00824D37"/>
    <w:rsid w:val="00825B9D"/>
    <w:rsid w:val="00825D6D"/>
    <w:rsid w:val="00825E89"/>
    <w:rsid w:val="0082650D"/>
    <w:rsid w:val="008266B5"/>
    <w:rsid w:val="00826ECA"/>
    <w:rsid w:val="00826F3E"/>
    <w:rsid w:val="0082775D"/>
    <w:rsid w:val="00827E87"/>
    <w:rsid w:val="008306F2"/>
    <w:rsid w:val="00830B0A"/>
    <w:rsid w:val="00831127"/>
    <w:rsid w:val="008312E2"/>
    <w:rsid w:val="00832116"/>
    <w:rsid w:val="008321BC"/>
    <w:rsid w:val="00832206"/>
    <w:rsid w:val="008322A5"/>
    <w:rsid w:val="0083269D"/>
    <w:rsid w:val="008326A1"/>
    <w:rsid w:val="00832DB0"/>
    <w:rsid w:val="0083353B"/>
    <w:rsid w:val="0083388A"/>
    <w:rsid w:val="008339B9"/>
    <w:rsid w:val="0083537F"/>
    <w:rsid w:val="0083616B"/>
    <w:rsid w:val="008362F0"/>
    <w:rsid w:val="00836EFA"/>
    <w:rsid w:val="00836F5C"/>
    <w:rsid w:val="008374CF"/>
    <w:rsid w:val="00842149"/>
    <w:rsid w:val="0084256E"/>
    <w:rsid w:val="0084268A"/>
    <w:rsid w:val="00842AB3"/>
    <w:rsid w:val="00842BF7"/>
    <w:rsid w:val="00842D2F"/>
    <w:rsid w:val="00843F64"/>
    <w:rsid w:val="008445A8"/>
    <w:rsid w:val="00845B00"/>
    <w:rsid w:val="00846D44"/>
    <w:rsid w:val="00847390"/>
    <w:rsid w:val="00847D88"/>
    <w:rsid w:val="0085029A"/>
    <w:rsid w:val="008508B0"/>
    <w:rsid w:val="00850E4C"/>
    <w:rsid w:val="0085138D"/>
    <w:rsid w:val="00851AD2"/>
    <w:rsid w:val="00851E64"/>
    <w:rsid w:val="0085251D"/>
    <w:rsid w:val="00852548"/>
    <w:rsid w:val="00852723"/>
    <w:rsid w:val="00853867"/>
    <w:rsid w:val="00854749"/>
    <w:rsid w:val="00854CAE"/>
    <w:rsid w:val="0085509E"/>
    <w:rsid w:val="008557A4"/>
    <w:rsid w:val="00855983"/>
    <w:rsid w:val="00856402"/>
    <w:rsid w:val="00857413"/>
    <w:rsid w:val="00857F1B"/>
    <w:rsid w:val="00857F71"/>
    <w:rsid w:val="00861279"/>
    <w:rsid w:val="0086186F"/>
    <w:rsid w:val="0086192B"/>
    <w:rsid w:val="00861CED"/>
    <w:rsid w:val="0086233E"/>
    <w:rsid w:val="00862435"/>
    <w:rsid w:val="00862A42"/>
    <w:rsid w:val="00863C68"/>
    <w:rsid w:val="00864337"/>
    <w:rsid w:val="00864978"/>
    <w:rsid w:val="0086549D"/>
    <w:rsid w:val="00865743"/>
    <w:rsid w:val="00867151"/>
    <w:rsid w:val="008675F2"/>
    <w:rsid w:val="00867740"/>
    <w:rsid w:val="00870884"/>
    <w:rsid w:val="00870BEC"/>
    <w:rsid w:val="00871126"/>
    <w:rsid w:val="008716D9"/>
    <w:rsid w:val="008719DD"/>
    <w:rsid w:val="00872A64"/>
    <w:rsid w:val="008731EC"/>
    <w:rsid w:val="00874037"/>
    <w:rsid w:val="00876013"/>
    <w:rsid w:val="00876283"/>
    <w:rsid w:val="008762F3"/>
    <w:rsid w:val="00876312"/>
    <w:rsid w:val="0087681B"/>
    <w:rsid w:val="00876CF5"/>
    <w:rsid w:val="00880004"/>
    <w:rsid w:val="008807D7"/>
    <w:rsid w:val="00880BCA"/>
    <w:rsid w:val="00881020"/>
    <w:rsid w:val="00881AA1"/>
    <w:rsid w:val="00881E0E"/>
    <w:rsid w:val="00881E43"/>
    <w:rsid w:val="00882E4C"/>
    <w:rsid w:val="00882FC1"/>
    <w:rsid w:val="00883CB3"/>
    <w:rsid w:val="0088437B"/>
    <w:rsid w:val="00884982"/>
    <w:rsid w:val="00884D84"/>
    <w:rsid w:val="00884DDE"/>
    <w:rsid w:val="008862FB"/>
    <w:rsid w:val="008865B5"/>
    <w:rsid w:val="008868CD"/>
    <w:rsid w:val="00886AA8"/>
    <w:rsid w:val="00887445"/>
    <w:rsid w:val="00887900"/>
    <w:rsid w:val="00887E2C"/>
    <w:rsid w:val="008901D7"/>
    <w:rsid w:val="00890630"/>
    <w:rsid w:val="00890CFE"/>
    <w:rsid w:val="00891388"/>
    <w:rsid w:val="00891DFB"/>
    <w:rsid w:val="00892DF8"/>
    <w:rsid w:val="00893661"/>
    <w:rsid w:val="00893B9A"/>
    <w:rsid w:val="0089435C"/>
    <w:rsid w:val="008949ED"/>
    <w:rsid w:val="00894B06"/>
    <w:rsid w:val="00894C9B"/>
    <w:rsid w:val="0089524A"/>
    <w:rsid w:val="0089577A"/>
    <w:rsid w:val="00895FDF"/>
    <w:rsid w:val="0089659E"/>
    <w:rsid w:val="00896D4E"/>
    <w:rsid w:val="00896D4F"/>
    <w:rsid w:val="00897A6C"/>
    <w:rsid w:val="008A0F79"/>
    <w:rsid w:val="008A0FC4"/>
    <w:rsid w:val="008A1279"/>
    <w:rsid w:val="008A1C6A"/>
    <w:rsid w:val="008A2480"/>
    <w:rsid w:val="008A297E"/>
    <w:rsid w:val="008A3316"/>
    <w:rsid w:val="008A3669"/>
    <w:rsid w:val="008A3FDA"/>
    <w:rsid w:val="008A4CF3"/>
    <w:rsid w:val="008A4E2D"/>
    <w:rsid w:val="008A5A3B"/>
    <w:rsid w:val="008A61A3"/>
    <w:rsid w:val="008A74D3"/>
    <w:rsid w:val="008A7551"/>
    <w:rsid w:val="008A7BF5"/>
    <w:rsid w:val="008B00C7"/>
    <w:rsid w:val="008B069A"/>
    <w:rsid w:val="008B0A4D"/>
    <w:rsid w:val="008B0ADD"/>
    <w:rsid w:val="008B1618"/>
    <w:rsid w:val="008B1A01"/>
    <w:rsid w:val="008B1B09"/>
    <w:rsid w:val="008B2286"/>
    <w:rsid w:val="008B2361"/>
    <w:rsid w:val="008B2495"/>
    <w:rsid w:val="008B2D96"/>
    <w:rsid w:val="008B2D9E"/>
    <w:rsid w:val="008B2E2A"/>
    <w:rsid w:val="008B31B0"/>
    <w:rsid w:val="008B38E1"/>
    <w:rsid w:val="008B40E1"/>
    <w:rsid w:val="008B6447"/>
    <w:rsid w:val="008B7199"/>
    <w:rsid w:val="008B742E"/>
    <w:rsid w:val="008C0749"/>
    <w:rsid w:val="008C0CF0"/>
    <w:rsid w:val="008C0DE6"/>
    <w:rsid w:val="008C1035"/>
    <w:rsid w:val="008C131C"/>
    <w:rsid w:val="008C1456"/>
    <w:rsid w:val="008C15FD"/>
    <w:rsid w:val="008C23D2"/>
    <w:rsid w:val="008C2846"/>
    <w:rsid w:val="008C4335"/>
    <w:rsid w:val="008C55DF"/>
    <w:rsid w:val="008C6133"/>
    <w:rsid w:val="008C6AB8"/>
    <w:rsid w:val="008D0C1D"/>
    <w:rsid w:val="008D18BD"/>
    <w:rsid w:val="008D220C"/>
    <w:rsid w:val="008D2642"/>
    <w:rsid w:val="008D29EC"/>
    <w:rsid w:val="008D2A90"/>
    <w:rsid w:val="008D36AE"/>
    <w:rsid w:val="008D4F00"/>
    <w:rsid w:val="008D4F77"/>
    <w:rsid w:val="008D51DB"/>
    <w:rsid w:val="008D57E7"/>
    <w:rsid w:val="008D5B94"/>
    <w:rsid w:val="008D7F86"/>
    <w:rsid w:val="008E044F"/>
    <w:rsid w:val="008E10DA"/>
    <w:rsid w:val="008E1679"/>
    <w:rsid w:val="008E167B"/>
    <w:rsid w:val="008E1786"/>
    <w:rsid w:val="008E1CD3"/>
    <w:rsid w:val="008E1E5E"/>
    <w:rsid w:val="008E31A9"/>
    <w:rsid w:val="008E4687"/>
    <w:rsid w:val="008E48D2"/>
    <w:rsid w:val="008E5976"/>
    <w:rsid w:val="008E5A6C"/>
    <w:rsid w:val="008E602B"/>
    <w:rsid w:val="008E6045"/>
    <w:rsid w:val="008E622F"/>
    <w:rsid w:val="008E6CC4"/>
    <w:rsid w:val="008E6D20"/>
    <w:rsid w:val="008E71DE"/>
    <w:rsid w:val="008E7651"/>
    <w:rsid w:val="008F0A08"/>
    <w:rsid w:val="008F0ABF"/>
    <w:rsid w:val="008F0D74"/>
    <w:rsid w:val="008F1EF2"/>
    <w:rsid w:val="008F2CD3"/>
    <w:rsid w:val="008F2D1E"/>
    <w:rsid w:val="008F2F64"/>
    <w:rsid w:val="008F315A"/>
    <w:rsid w:val="008F3736"/>
    <w:rsid w:val="008F379C"/>
    <w:rsid w:val="008F3984"/>
    <w:rsid w:val="008F4BEE"/>
    <w:rsid w:val="008F642E"/>
    <w:rsid w:val="008F661D"/>
    <w:rsid w:val="008F6D39"/>
    <w:rsid w:val="008F745B"/>
    <w:rsid w:val="008F74D8"/>
    <w:rsid w:val="008F7B5B"/>
    <w:rsid w:val="00900259"/>
    <w:rsid w:val="00900816"/>
    <w:rsid w:val="00900DF5"/>
    <w:rsid w:val="00902295"/>
    <w:rsid w:val="00903400"/>
    <w:rsid w:val="00903B38"/>
    <w:rsid w:val="00903BC1"/>
    <w:rsid w:val="0090479E"/>
    <w:rsid w:val="0090490A"/>
    <w:rsid w:val="00905477"/>
    <w:rsid w:val="00905574"/>
    <w:rsid w:val="00905772"/>
    <w:rsid w:val="00905B1D"/>
    <w:rsid w:val="00906EBC"/>
    <w:rsid w:val="00907280"/>
    <w:rsid w:val="00907887"/>
    <w:rsid w:val="00907B1C"/>
    <w:rsid w:val="00907F61"/>
    <w:rsid w:val="00910262"/>
    <w:rsid w:val="009108DD"/>
    <w:rsid w:val="00910C84"/>
    <w:rsid w:val="00910CA9"/>
    <w:rsid w:val="00911145"/>
    <w:rsid w:val="009112F6"/>
    <w:rsid w:val="00911E23"/>
    <w:rsid w:val="00911FA9"/>
    <w:rsid w:val="00912114"/>
    <w:rsid w:val="0091239E"/>
    <w:rsid w:val="00912702"/>
    <w:rsid w:val="009129F1"/>
    <w:rsid w:val="0091302F"/>
    <w:rsid w:val="00913293"/>
    <w:rsid w:val="0091342C"/>
    <w:rsid w:val="00913CBB"/>
    <w:rsid w:val="00913DB9"/>
    <w:rsid w:val="009147F7"/>
    <w:rsid w:val="00914C27"/>
    <w:rsid w:val="00914FF2"/>
    <w:rsid w:val="009151C4"/>
    <w:rsid w:val="0091589D"/>
    <w:rsid w:val="0091706B"/>
    <w:rsid w:val="0091734D"/>
    <w:rsid w:val="00917BC4"/>
    <w:rsid w:val="00917C48"/>
    <w:rsid w:val="00917F23"/>
    <w:rsid w:val="0092029F"/>
    <w:rsid w:val="00920437"/>
    <w:rsid w:val="00920722"/>
    <w:rsid w:val="00921E08"/>
    <w:rsid w:val="00921E8A"/>
    <w:rsid w:val="009222C6"/>
    <w:rsid w:val="00923102"/>
    <w:rsid w:val="00923437"/>
    <w:rsid w:val="00923EDC"/>
    <w:rsid w:val="00923F54"/>
    <w:rsid w:val="00923FBA"/>
    <w:rsid w:val="009248A4"/>
    <w:rsid w:val="009253DF"/>
    <w:rsid w:val="00926076"/>
    <w:rsid w:val="009260AC"/>
    <w:rsid w:val="00926801"/>
    <w:rsid w:val="00927508"/>
    <w:rsid w:val="00927A7C"/>
    <w:rsid w:val="00927E19"/>
    <w:rsid w:val="00930739"/>
    <w:rsid w:val="00930831"/>
    <w:rsid w:val="00930D06"/>
    <w:rsid w:val="00931121"/>
    <w:rsid w:val="009313C3"/>
    <w:rsid w:val="00932367"/>
    <w:rsid w:val="009324DC"/>
    <w:rsid w:val="009326BD"/>
    <w:rsid w:val="00932900"/>
    <w:rsid w:val="00932935"/>
    <w:rsid w:val="00932C8B"/>
    <w:rsid w:val="009334BF"/>
    <w:rsid w:val="00933517"/>
    <w:rsid w:val="00933B9D"/>
    <w:rsid w:val="00933EA2"/>
    <w:rsid w:val="009344F9"/>
    <w:rsid w:val="009344FA"/>
    <w:rsid w:val="0093477B"/>
    <w:rsid w:val="009352DE"/>
    <w:rsid w:val="00935435"/>
    <w:rsid w:val="00935678"/>
    <w:rsid w:val="009356F9"/>
    <w:rsid w:val="00936312"/>
    <w:rsid w:val="009368FB"/>
    <w:rsid w:val="009370D4"/>
    <w:rsid w:val="00937303"/>
    <w:rsid w:val="009373BF"/>
    <w:rsid w:val="0093796D"/>
    <w:rsid w:val="00937CCC"/>
    <w:rsid w:val="00937EFA"/>
    <w:rsid w:val="00940316"/>
    <w:rsid w:val="00941351"/>
    <w:rsid w:val="009414A5"/>
    <w:rsid w:val="0094199B"/>
    <w:rsid w:val="00941B44"/>
    <w:rsid w:val="00941E19"/>
    <w:rsid w:val="00942131"/>
    <w:rsid w:val="0094250E"/>
    <w:rsid w:val="00942956"/>
    <w:rsid w:val="00942E44"/>
    <w:rsid w:val="0094320F"/>
    <w:rsid w:val="00943951"/>
    <w:rsid w:val="00943A09"/>
    <w:rsid w:val="00943EBB"/>
    <w:rsid w:val="0094424B"/>
    <w:rsid w:val="0094471D"/>
    <w:rsid w:val="00944BFE"/>
    <w:rsid w:val="00944C39"/>
    <w:rsid w:val="0094629D"/>
    <w:rsid w:val="00946468"/>
    <w:rsid w:val="009467A2"/>
    <w:rsid w:val="00947182"/>
    <w:rsid w:val="009472A4"/>
    <w:rsid w:val="00947A19"/>
    <w:rsid w:val="0095045D"/>
    <w:rsid w:val="0095062A"/>
    <w:rsid w:val="00950F53"/>
    <w:rsid w:val="00952372"/>
    <w:rsid w:val="00952456"/>
    <w:rsid w:val="00952466"/>
    <w:rsid w:val="0095351F"/>
    <w:rsid w:val="00953E9C"/>
    <w:rsid w:val="00954291"/>
    <w:rsid w:val="00955387"/>
    <w:rsid w:val="00955773"/>
    <w:rsid w:val="00955EBD"/>
    <w:rsid w:val="00957564"/>
    <w:rsid w:val="00957911"/>
    <w:rsid w:val="00957E95"/>
    <w:rsid w:val="00957F39"/>
    <w:rsid w:val="00961EEA"/>
    <w:rsid w:val="00962ECB"/>
    <w:rsid w:val="00963141"/>
    <w:rsid w:val="009643B8"/>
    <w:rsid w:val="0096474C"/>
    <w:rsid w:val="009662E9"/>
    <w:rsid w:val="0096687E"/>
    <w:rsid w:val="00967039"/>
    <w:rsid w:val="0096778A"/>
    <w:rsid w:val="00967A5E"/>
    <w:rsid w:val="00970053"/>
    <w:rsid w:val="00970C6B"/>
    <w:rsid w:val="009712BB"/>
    <w:rsid w:val="0097143C"/>
    <w:rsid w:val="009714FD"/>
    <w:rsid w:val="00971515"/>
    <w:rsid w:val="00971CC0"/>
    <w:rsid w:val="0097385F"/>
    <w:rsid w:val="009739A0"/>
    <w:rsid w:val="009757CF"/>
    <w:rsid w:val="00976785"/>
    <w:rsid w:val="00976BB1"/>
    <w:rsid w:val="00977476"/>
    <w:rsid w:val="00977F8C"/>
    <w:rsid w:val="009804A9"/>
    <w:rsid w:val="00980AB5"/>
    <w:rsid w:val="00980E4E"/>
    <w:rsid w:val="00981221"/>
    <w:rsid w:val="009827A0"/>
    <w:rsid w:val="0098280C"/>
    <w:rsid w:val="009829CE"/>
    <w:rsid w:val="009835F2"/>
    <w:rsid w:val="00983651"/>
    <w:rsid w:val="0098372D"/>
    <w:rsid w:val="00983961"/>
    <w:rsid w:val="00984591"/>
    <w:rsid w:val="0098559E"/>
    <w:rsid w:val="009857C5"/>
    <w:rsid w:val="00985FC0"/>
    <w:rsid w:val="00986425"/>
    <w:rsid w:val="00986583"/>
    <w:rsid w:val="00986E87"/>
    <w:rsid w:val="0098759C"/>
    <w:rsid w:val="00987E31"/>
    <w:rsid w:val="00987F45"/>
    <w:rsid w:val="00990072"/>
    <w:rsid w:val="0099033D"/>
    <w:rsid w:val="00990A1A"/>
    <w:rsid w:val="00990B23"/>
    <w:rsid w:val="00990E0E"/>
    <w:rsid w:val="00991EBE"/>
    <w:rsid w:val="009924A2"/>
    <w:rsid w:val="00992749"/>
    <w:rsid w:val="00992B66"/>
    <w:rsid w:val="00992D33"/>
    <w:rsid w:val="00992FC4"/>
    <w:rsid w:val="00993E0D"/>
    <w:rsid w:val="00994153"/>
    <w:rsid w:val="0099426D"/>
    <w:rsid w:val="0099454D"/>
    <w:rsid w:val="009955D4"/>
    <w:rsid w:val="0099570D"/>
    <w:rsid w:val="00995849"/>
    <w:rsid w:val="00996D98"/>
    <w:rsid w:val="009978F0"/>
    <w:rsid w:val="00997BD7"/>
    <w:rsid w:val="009A0114"/>
    <w:rsid w:val="009A05C9"/>
    <w:rsid w:val="009A06DB"/>
    <w:rsid w:val="009A0F94"/>
    <w:rsid w:val="009A10D6"/>
    <w:rsid w:val="009A1882"/>
    <w:rsid w:val="009A3179"/>
    <w:rsid w:val="009A32FA"/>
    <w:rsid w:val="009A3D92"/>
    <w:rsid w:val="009A427B"/>
    <w:rsid w:val="009A50B2"/>
    <w:rsid w:val="009A54FC"/>
    <w:rsid w:val="009A58FC"/>
    <w:rsid w:val="009A5B47"/>
    <w:rsid w:val="009A63BC"/>
    <w:rsid w:val="009A6F38"/>
    <w:rsid w:val="009A6F9B"/>
    <w:rsid w:val="009A7223"/>
    <w:rsid w:val="009A7289"/>
    <w:rsid w:val="009B09F4"/>
    <w:rsid w:val="009B11AC"/>
    <w:rsid w:val="009B1376"/>
    <w:rsid w:val="009B1B20"/>
    <w:rsid w:val="009B22B4"/>
    <w:rsid w:val="009B28DF"/>
    <w:rsid w:val="009B2F97"/>
    <w:rsid w:val="009B493A"/>
    <w:rsid w:val="009B5514"/>
    <w:rsid w:val="009B57DB"/>
    <w:rsid w:val="009B59D0"/>
    <w:rsid w:val="009B5BDF"/>
    <w:rsid w:val="009B64E9"/>
    <w:rsid w:val="009B7134"/>
    <w:rsid w:val="009B7587"/>
    <w:rsid w:val="009B7F68"/>
    <w:rsid w:val="009C01E0"/>
    <w:rsid w:val="009C0D0D"/>
    <w:rsid w:val="009C11A1"/>
    <w:rsid w:val="009C2078"/>
    <w:rsid w:val="009C2375"/>
    <w:rsid w:val="009C293C"/>
    <w:rsid w:val="009C2B9A"/>
    <w:rsid w:val="009C3B4A"/>
    <w:rsid w:val="009C3B52"/>
    <w:rsid w:val="009C400D"/>
    <w:rsid w:val="009C582A"/>
    <w:rsid w:val="009C5939"/>
    <w:rsid w:val="009C5C77"/>
    <w:rsid w:val="009C79F5"/>
    <w:rsid w:val="009C7C76"/>
    <w:rsid w:val="009C7DA1"/>
    <w:rsid w:val="009D014F"/>
    <w:rsid w:val="009D058A"/>
    <w:rsid w:val="009D0A44"/>
    <w:rsid w:val="009D112D"/>
    <w:rsid w:val="009D1389"/>
    <w:rsid w:val="009D1CEB"/>
    <w:rsid w:val="009D23DE"/>
    <w:rsid w:val="009D241E"/>
    <w:rsid w:val="009D34D9"/>
    <w:rsid w:val="009D358E"/>
    <w:rsid w:val="009D38B1"/>
    <w:rsid w:val="009D3EFC"/>
    <w:rsid w:val="009D4697"/>
    <w:rsid w:val="009D4CB8"/>
    <w:rsid w:val="009D4E8F"/>
    <w:rsid w:val="009D5A79"/>
    <w:rsid w:val="009D5C6C"/>
    <w:rsid w:val="009D64B0"/>
    <w:rsid w:val="009D6A90"/>
    <w:rsid w:val="009D7180"/>
    <w:rsid w:val="009D7684"/>
    <w:rsid w:val="009D7C7C"/>
    <w:rsid w:val="009D7FEE"/>
    <w:rsid w:val="009E0F9D"/>
    <w:rsid w:val="009E1A2B"/>
    <w:rsid w:val="009E1B06"/>
    <w:rsid w:val="009E262B"/>
    <w:rsid w:val="009E2BC4"/>
    <w:rsid w:val="009E3038"/>
    <w:rsid w:val="009E38D9"/>
    <w:rsid w:val="009E4226"/>
    <w:rsid w:val="009E44F1"/>
    <w:rsid w:val="009E4AC1"/>
    <w:rsid w:val="009E4BFA"/>
    <w:rsid w:val="009E52E8"/>
    <w:rsid w:val="009E614B"/>
    <w:rsid w:val="009E624D"/>
    <w:rsid w:val="009E651B"/>
    <w:rsid w:val="009E688D"/>
    <w:rsid w:val="009E7151"/>
    <w:rsid w:val="009F0951"/>
    <w:rsid w:val="009F1A8E"/>
    <w:rsid w:val="009F1C6D"/>
    <w:rsid w:val="009F1E76"/>
    <w:rsid w:val="009F319F"/>
    <w:rsid w:val="009F3396"/>
    <w:rsid w:val="009F42D5"/>
    <w:rsid w:val="009F4E54"/>
    <w:rsid w:val="009F4F06"/>
    <w:rsid w:val="009F4F1B"/>
    <w:rsid w:val="009F67FD"/>
    <w:rsid w:val="009F68B5"/>
    <w:rsid w:val="009F6BE0"/>
    <w:rsid w:val="009F6C40"/>
    <w:rsid w:val="009F6D7E"/>
    <w:rsid w:val="009F7112"/>
    <w:rsid w:val="009F71A3"/>
    <w:rsid w:val="009F74C6"/>
    <w:rsid w:val="009F7609"/>
    <w:rsid w:val="009F7BF0"/>
    <w:rsid w:val="009F7C01"/>
    <w:rsid w:val="00A0016E"/>
    <w:rsid w:val="00A0047E"/>
    <w:rsid w:val="00A0064D"/>
    <w:rsid w:val="00A00F3F"/>
    <w:rsid w:val="00A018BC"/>
    <w:rsid w:val="00A01C3D"/>
    <w:rsid w:val="00A036BA"/>
    <w:rsid w:val="00A03A7A"/>
    <w:rsid w:val="00A04811"/>
    <w:rsid w:val="00A049EF"/>
    <w:rsid w:val="00A04AEC"/>
    <w:rsid w:val="00A04C3F"/>
    <w:rsid w:val="00A05217"/>
    <w:rsid w:val="00A05F6D"/>
    <w:rsid w:val="00A060F8"/>
    <w:rsid w:val="00A070CA"/>
    <w:rsid w:val="00A07894"/>
    <w:rsid w:val="00A10109"/>
    <w:rsid w:val="00A103D2"/>
    <w:rsid w:val="00A10785"/>
    <w:rsid w:val="00A108F7"/>
    <w:rsid w:val="00A10B2A"/>
    <w:rsid w:val="00A10C18"/>
    <w:rsid w:val="00A11301"/>
    <w:rsid w:val="00A113FD"/>
    <w:rsid w:val="00A117DF"/>
    <w:rsid w:val="00A12512"/>
    <w:rsid w:val="00A12D18"/>
    <w:rsid w:val="00A13015"/>
    <w:rsid w:val="00A13677"/>
    <w:rsid w:val="00A13689"/>
    <w:rsid w:val="00A145E9"/>
    <w:rsid w:val="00A14B3E"/>
    <w:rsid w:val="00A14DFE"/>
    <w:rsid w:val="00A15987"/>
    <w:rsid w:val="00A15DA0"/>
    <w:rsid w:val="00A1698B"/>
    <w:rsid w:val="00A1746B"/>
    <w:rsid w:val="00A17822"/>
    <w:rsid w:val="00A17DC8"/>
    <w:rsid w:val="00A20A99"/>
    <w:rsid w:val="00A20F3F"/>
    <w:rsid w:val="00A21261"/>
    <w:rsid w:val="00A215C4"/>
    <w:rsid w:val="00A2182D"/>
    <w:rsid w:val="00A22313"/>
    <w:rsid w:val="00A22840"/>
    <w:rsid w:val="00A22FF8"/>
    <w:rsid w:val="00A23275"/>
    <w:rsid w:val="00A239EF"/>
    <w:rsid w:val="00A2520B"/>
    <w:rsid w:val="00A256CB"/>
    <w:rsid w:val="00A25E06"/>
    <w:rsid w:val="00A265C2"/>
    <w:rsid w:val="00A26FCE"/>
    <w:rsid w:val="00A27636"/>
    <w:rsid w:val="00A27F0F"/>
    <w:rsid w:val="00A30D5C"/>
    <w:rsid w:val="00A3141E"/>
    <w:rsid w:val="00A314E9"/>
    <w:rsid w:val="00A3151D"/>
    <w:rsid w:val="00A319A5"/>
    <w:rsid w:val="00A327B1"/>
    <w:rsid w:val="00A327DF"/>
    <w:rsid w:val="00A32A7F"/>
    <w:rsid w:val="00A332D2"/>
    <w:rsid w:val="00A334C7"/>
    <w:rsid w:val="00A33ACF"/>
    <w:rsid w:val="00A34050"/>
    <w:rsid w:val="00A34A8B"/>
    <w:rsid w:val="00A3561B"/>
    <w:rsid w:val="00A356D6"/>
    <w:rsid w:val="00A35B2C"/>
    <w:rsid w:val="00A36B28"/>
    <w:rsid w:val="00A37AAE"/>
    <w:rsid w:val="00A41126"/>
    <w:rsid w:val="00A41E07"/>
    <w:rsid w:val="00A41F7C"/>
    <w:rsid w:val="00A4204C"/>
    <w:rsid w:val="00A421EA"/>
    <w:rsid w:val="00A422ED"/>
    <w:rsid w:val="00A429CA"/>
    <w:rsid w:val="00A42D9D"/>
    <w:rsid w:val="00A43E1A"/>
    <w:rsid w:val="00A446E3"/>
    <w:rsid w:val="00A44F6D"/>
    <w:rsid w:val="00A4573D"/>
    <w:rsid w:val="00A459C8"/>
    <w:rsid w:val="00A468D2"/>
    <w:rsid w:val="00A46A10"/>
    <w:rsid w:val="00A46E37"/>
    <w:rsid w:val="00A4702C"/>
    <w:rsid w:val="00A47458"/>
    <w:rsid w:val="00A47558"/>
    <w:rsid w:val="00A47934"/>
    <w:rsid w:val="00A50ABD"/>
    <w:rsid w:val="00A50B9E"/>
    <w:rsid w:val="00A513A1"/>
    <w:rsid w:val="00A51680"/>
    <w:rsid w:val="00A5174F"/>
    <w:rsid w:val="00A51C6B"/>
    <w:rsid w:val="00A51CFB"/>
    <w:rsid w:val="00A52172"/>
    <w:rsid w:val="00A52837"/>
    <w:rsid w:val="00A53B3A"/>
    <w:rsid w:val="00A53D13"/>
    <w:rsid w:val="00A540D0"/>
    <w:rsid w:val="00A5417B"/>
    <w:rsid w:val="00A5446B"/>
    <w:rsid w:val="00A545F9"/>
    <w:rsid w:val="00A54CDE"/>
    <w:rsid w:val="00A54F5D"/>
    <w:rsid w:val="00A55880"/>
    <w:rsid w:val="00A558B4"/>
    <w:rsid w:val="00A564E3"/>
    <w:rsid w:val="00A5686A"/>
    <w:rsid w:val="00A56C43"/>
    <w:rsid w:val="00A5780F"/>
    <w:rsid w:val="00A578D5"/>
    <w:rsid w:val="00A6015D"/>
    <w:rsid w:val="00A60784"/>
    <w:rsid w:val="00A61026"/>
    <w:rsid w:val="00A6148F"/>
    <w:rsid w:val="00A61906"/>
    <w:rsid w:val="00A61B8B"/>
    <w:rsid w:val="00A61FFC"/>
    <w:rsid w:val="00A62910"/>
    <w:rsid w:val="00A629E4"/>
    <w:rsid w:val="00A62EC9"/>
    <w:rsid w:val="00A630C7"/>
    <w:rsid w:val="00A6471C"/>
    <w:rsid w:val="00A64B7E"/>
    <w:rsid w:val="00A659CB"/>
    <w:rsid w:val="00A65A33"/>
    <w:rsid w:val="00A6612D"/>
    <w:rsid w:val="00A66228"/>
    <w:rsid w:val="00A6626B"/>
    <w:rsid w:val="00A666BD"/>
    <w:rsid w:val="00A66F07"/>
    <w:rsid w:val="00A677B1"/>
    <w:rsid w:val="00A6783E"/>
    <w:rsid w:val="00A67FF9"/>
    <w:rsid w:val="00A70357"/>
    <w:rsid w:val="00A70F46"/>
    <w:rsid w:val="00A710C3"/>
    <w:rsid w:val="00A7148A"/>
    <w:rsid w:val="00A72141"/>
    <w:rsid w:val="00A7331D"/>
    <w:rsid w:val="00A73BF9"/>
    <w:rsid w:val="00A74903"/>
    <w:rsid w:val="00A75060"/>
    <w:rsid w:val="00A7518D"/>
    <w:rsid w:val="00A7562C"/>
    <w:rsid w:val="00A76907"/>
    <w:rsid w:val="00A80B3D"/>
    <w:rsid w:val="00A80C62"/>
    <w:rsid w:val="00A81618"/>
    <w:rsid w:val="00A82C36"/>
    <w:rsid w:val="00A83227"/>
    <w:rsid w:val="00A838E5"/>
    <w:rsid w:val="00A84B3B"/>
    <w:rsid w:val="00A84C99"/>
    <w:rsid w:val="00A8653A"/>
    <w:rsid w:val="00A86590"/>
    <w:rsid w:val="00A8701E"/>
    <w:rsid w:val="00A87566"/>
    <w:rsid w:val="00A87E77"/>
    <w:rsid w:val="00A90103"/>
    <w:rsid w:val="00A90708"/>
    <w:rsid w:val="00A90EC1"/>
    <w:rsid w:val="00A9133E"/>
    <w:rsid w:val="00A924DB"/>
    <w:rsid w:val="00A9295D"/>
    <w:rsid w:val="00A92E36"/>
    <w:rsid w:val="00A93005"/>
    <w:rsid w:val="00A933FE"/>
    <w:rsid w:val="00A93883"/>
    <w:rsid w:val="00A93FE9"/>
    <w:rsid w:val="00A9401F"/>
    <w:rsid w:val="00A9409E"/>
    <w:rsid w:val="00A946CE"/>
    <w:rsid w:val="00A95781"/>
    <w:rsid w:val="00A95B21"/>
    <w:rsid w:val="00A95DA1"/>
    <w:rsid w:val="00A9628B"/>
    <w:rsid w:val="00A963DF"/>
    <w:rsid w:val="00A96805"/>
    <w:rsid w:val="00A96B08"/>
    <w:rsid w:val="00A96C13"/>
    <w:rsid w:val="00A96CBA"/>
    <w:rsid w:val="00A96CEB"/>
    <w:rsid w:val="00A97465"/>
    <w:rsid w:val="00A97932"/>
    <w:rsid w:val="00A979F6"/>
    <w:rsid w:val="00A97BB2"/>
    <w:rsid w:val="00AA0F68"/>
    <w:rsid w:val="00AA10E7"/>
    <w:rsid w:val="00AA1221"/>
    <w:rsid w:val="00AA170E"/>
    <w:rsid w:val="00AA1C8A"/>
    <w:rsid w:val="00AA1E60"/>
    <w:rsid w:val="00AA1F53"/>
    <w:rsid w:val="00AA2425"/>
    <w:rsid w:val="00AA2B7E"/>
    <w:rsid w:val="00AA2E26"/>
    <w:rsid w:val="00AA2F1C"/>
    <w:rsid w:val="00AA3771"/>
    <w:rsid w:val="00AA42A7"/>
    <w:rsid w:val="00AA4EEC"/>
    <w:rsid w:val="00AA4F92"/>
    <w:rsid w:val="00AA65AB"/>
    <w:rsid w:val="00AA71A7"/>
    <w:rsid w:val="00AA76CC"/>
    <w:rsid w:val="00AA7EB1"/>
    <w:rsid w:val="00AB0681"/>
    <w:rsid w:val="00AB0A7D"/>
    <w:rsid w:val="00AB15EF"/>
    <w:rsid w:val="00AB1A17"/>
    <w:rsid w:val="00AB252B"/>
    <w:rsid w:val="00AB347E"/>
    <w:rsid w:val="00AB41F3"/>
    <w:rsid w:val="00AB434E"/>
    <w:rsid w:val="00AB4425"/>
    <w:rsid w:val="00AB5B60"/>
    <w:rsid w:val="00AB5C19"/>
    <w:rsid w:val="00AB5E17"/>
    <w:rsid w:val="00AB6133"/>
    <w:rsid w:val="00AB762F"/>
    <w:rsid w:val="00AB789B"/>
    <w:rsid w:val="00AB7EAE"/>
    <w:rsid w:val="00AC0129"/>
    <w:rsid w:val="00AC05B5"/>
    <w:rsid w:val="00AC0D1D"/>
    <w:rsid w:val="00AC0DDF"/>
    <w:rsid w:val="00AC1A44"/>
    <w:rsid w:val="00AC30FE"/>
    <w:rsid w:val="00AC315E"/>
    <w:rsid w:val="00AC46A0"/>
    <w:rsid w:val="00AC5854"/>
    <w:rsid w:val="00AC595F"/>
    <w:rsid w:val="00AC5D53"/>
    <w:rsid w:val="00AD04FF"/>
    <w:rsid w:val="00AD0A32"/>
    <w:rsid w:val="00AD0C96"/>
    <w:rsid w:val="00AD140D"/>
    <w:rsid w:val="00AD19A1"/>
    <w:rsid w:val="00AD2697"/>
    <w:rsid w:val="00AD2714"/>
    <w:rsid w:val="00AD2B9E"/>
    <w:rsid w:val="00AD2EA3"/>
    <w:rsid w:val="00AD321F"/>
    <w:rsid w:val="00AD3910"/>
    <w:rsid w:val="00AD3C04"/>
    <w:rsid w:val="00AD5BC1"/>
    <w:rsid w:val="00AD6066"/>
    <w:rsid w:val="00AD62D7"/>
    <w:rsid w:val="00AD736F"/>
    <w:rsid w:val="00AD76EE"/>
    <w:rsid w:val="00AD79DF"/>
    <w:rsid w:val="00AD7C10"/>
    <w:rsid w:val="00AE06FB"/>
    <w:rsid w:val="00AE30A1"/>
    <w:rsid w:val="00AE328A"/>
    <w:rsid w:val="00AE33AB"/>
    <w:rsid w:val="00AE3E3B"/>
    <w:rsid w:val="00AE422D"/>
    <w:rsid w:val="00AE4989"/>
    <w:rsid w:val="00AE5D39"/>
    <w:rsid w:val="00AE60B2"/>
    <w:rsid w:val="00AE611C"/>
    <w:rsid w:val="00AE62F8"/>
    <w:rsid w:val="00AE63E6"/>
    <w:rsid w:val="00AE6B31"/>
    <w:rsid w:val="00AE6B33"/>
    <w:rsid w:val="00AE7A43"/>
    <w:rsid w:val="00AF0322"/>
    <w:rsid w:val="00AF0646"/>
    <w:rsid w:val="00AF0A35"/>
    <w:rsid w:val="00AF1AA3"/>
    <w:rsid w:val="00AF1AF3"/>
    <w:rsid w:val="00AF294F"/>
    <w:rsid w:val="00AF38B8"/>
    <w:rsid w:val="00AF3D9E"/>
    <w:rsid w:val="00AF41D3"/>
    <w:rsid w:val="00AF45F9"/>
    <w:rsid w:val="00AF553F"/>
    <w:rsid w:val="00AF5DDA"/>
    <w:rsid w:val="00AF5E28"/>
    <w:rsid w:val="00AF62B1"/>
    <w:rsid w:val="00AF6659"/>
    <w:rsid w:val="00AF6BFF"/>
    <w:rsid w:val="00AF6F8D"/>
    <w:rsid w:val="00AF7272"/>
    <w:rsid w:val="00AF7618"/>
    <w:rsid w:val="00B00345"/>
    <w:rsid w:val="00B00451"/>
    <w:rsid w:val="00B008DF"/>
    <w:rsid w:val="00B00A32"/>
    <w:rsid w:val="00B00F58"/>
    <w:rsid w:val="00B012C9"/>
    <w:rsid w:val="00B015BF"/>
    <w:rsid w:val="00B026D7"/>
    <w:rsid w:val="00B02B29"/>
    <w:rsid w:val="00B02E13"/>
    <w:rsid w:val="00B02F28"/>
    <w:rsid w:val="00B034F1"/>
    <w:rsid w:val="00B0407D"/>
    <w:rsid w:val="00B04BD1"/>
    <w:rsid w:val="00B05F82"/>
    <w:rsid w:val="00B0605F"/>
    <w:rsid w:val="00B06526"/>
    <w:rsid w:val="00B065A8"/>
    <w:rsid w:val="00B06705"/>
    <w:rsid w:val="00B0691F"/>
    <w:rsid w:val="00B06A59"/>
    <w:rsid w:val="00B07245"/>
    <w:rsid w:val="00B07464"/>
    <w:rsid w:val="00B079A0"/>
    <w:rsid w:val="00B07A69"/>
    <w:rsid w:val="00B07D96"/>
    <w:rsid w:val="00B102BB"/>
    <w:rsid w:val="00B10F92"/>
    <w:rsid w:val="00B11A7F"/>
    <w:rsid w:val="00B126DA"/>
    <w:rsid w:val="00B13FBF"/>
    <w:rsid w:val="00B14A85"/>
    <w:rsid w:val="00B15560"/>
    <w:rsid w:val="00B15705"/>
    <w:rsid w:val="00B15DA7"/>
    <w:rsid w:val="00B16D1C"/>
    <w:rsid w:val="00B17438"/>
    <w:rsid w:val="00B17471"/>
    <w:rsid w:val="00B1759E"/>
    <w:rsid w:val="00B17B40"/>
    <w:rsid w:val="00B20727"/>
    <w:rsid w:val="00B21909"/>
    <w:rsid w:val="00B22156"/>
    <w:rsid w:val="00B227C6"/>
    <w:rsid w:val="00B234FB"/>
    <w:rsid w:val="00B237B5"/>
    <w:rsid w:val="00B238C0"/>
    <w:rsid w:val="00B25084"/>
    <w:rsid w:val="00B251E8"/>
    <w:rsid w:val="00B256A1"/>
    <w:rsid w:val="00B25748"/>
    <w:rsid w:val="00B257B5"/>
    <w:rsid w:val="00B25DB1"/>
    <w:rsid w:val="00B265A4"/>
    <w:rsid w:val="00B269C8"/>
    <w:rsid w:val="00B277F7"/>
    <w:rsid w:val="00B27C27"/>
    <w:rsid w:val="00B27D9F"/>
    <w:rsid w:val="00B3077B"/>
    <w:rsid w:val="00B30A9F"/>
    <w:rsid w:val="00B31505"/>
    <w:rsid w:val="00B32099"/>
    <w:rsid w:val="00B34CB2"/>
    <w:rsid w:val="00B35986"/>
    <w:rsid w:val="00B35A5F"/>
    <w:rsid w:val="00B35D86"/>
    <w:rsid w:val="00B40631"/>
    <w:rsid w:val="00B41265"/>
    <w:rsid w:val="00B41F7E"/>
    <w:rsid w:val="00B42FC6"/>
    <w:rsid w:val="00B431EF"/>
    <w:rsid w:val="00B434D1"/>
    <w:rsid w:val="00B44304"/>
    <w:rsid w:val="00B44330"/>
    <w:rsid w:val="00B446D3"/>
    <w:rsid w:val="00B44833"/>
    <w:rsid w:val="00B452FB"/>
    <w:rsid w:val="00B45D63"/>
    <w:rsid w:val="00B45F94"/>
    <w:rsid w:val="00B462D9"/>
    <w:rsid w:val="00B465D0"/>
    <w:rsid w:val="00B46F52"/>
    <w:rsid w:val="00B46F91"/>
    <w:rsid w:val="00B470C5"/>
    <w:rsid w:val="00B4719C"/>
    <w:rsid w:val="00B4739A"/>
    <w:rsid w:val="00B50038"/>
    <w:rsid w:val="00B50162"/>
    <w:rsid w:val="00B50CCF"/>
    <w:rsid w:val="00B510C6"/>
    <w:rsid w:val="00B51857"/>
    <w:rsid w:val="00B51A7B"/>
    <w:rsid w:val="00B520CD"/>
    <w:rsid w:val="00B52970"/>
    <w:rsid w:val="00B52E9D"/>
    <w:rsid w:val="00B5304C"/>
    <w:rsid w:val="00B535F9"/>
    <w:rsid w:val="00B54798"/>
    <w:rsid w:val="00B54984"/>
    <w:rsid w:val="00B55913"/>
    <w:rsid w:val="00B55CCD"/>
    <w:rsid w:val="00B5634B"/>
    <w:rsid w:val="00B57042"/>
    <w:rsid w:val="00B6083F"/>
    <w:rsid w:val="00B60E77"/>
    <w:rsid w:val="00B61177"/>
    <w:rsid w:val="00B6136A"/>
    <w:rsid w:val="00B62184"/>
    <w:rsid w:val="00B62D85"/>
    <w:rsid w:val="00B63285"/>
    <w:rsid w:val="00B636F7"/>
    <w:rsid w:val="00B64124"/>
    <w:rsid w:val="00B6437F"/>
    <w:rsid w:val="00B645E9"/>
    <w:rsid w:val="00B648CC"/>
    <w:rsid w:val="00B651BB"/>
    <w:rsid w:val="00B653BD"/>
    <w:rsid w:val="00B65A83"/>
    <w:rsid w:val="00B65B10"/>
    <w:rsid w:val="00B65B57"/>
    <w:rsid w:val="00B66421"/>
    <w:rsid w:val="00B66E25"/>
    <w:rsid w:val="00B70FF8"/>
    <w:rsid w:val="00B71014"/>
    <w:rsid w:val="00B71451"/>
    <w:rsid w:val="00B7160D"/>
    <w:rsid w:val="00B7161A"/>
    <w:rsid w:val="00B71F7B"/>
    <w:rsid w:val="00B73519"/>
    <w:rsid w:val="00B737ED"/>
    <w:rsid w:val="00B750C7"/>
    <w:rsid w:val="00B755FD"/>
    <w:rsid w:val="00B7626F"/>
    <w:rsid w:val="00B766B3"/>
    <w:rsid w:val="00B76E07"/>
    <w:rsid w:val="00B77646"/>
    <w:rsid w:val="00B77E02"/>
    <w:rsid w:val="00B77E8C"/>
    <w:rsid w:val="00B77FC4"/>
    <w:rsid w:val="00B80368"/>
    <w:rsid w:val="00B80ED9"/>
    <w:rsid w:val="00B82169"/>
    <w:rsid w:val="00B82492"/>
    <w:rsid w:val="00B833DE"/>
    <w:rsid w:val="00B8397F"/>
    <w:rsid w:val="00B850B8"/>
    <w:rsid w:val="00B85467"/>
    <w:rsid w:val="00B85C4E"/>
    <w:rsid w:val="00B8606B"/>
    <w:rsid w:val="00B86891"/>
    <w:rsid w:val="00B870F4"/>
    <w:rsid w:val="00B87C2A"/>
    <w:rsid w:val="00B87DE4"/>
    <w:rsid w:val="00B87FBA"/>
    <w:rsid w:val="00B91354"/>
    <w:rsid w:val="00B91494"/>
    <w:rsid w:val="00B92B9D"/>
    <w:rsid w:val="00B92BD2"/>
    <w:rsid w:val="00B933FF"/>
    <w:rsid w:val="00B93B62"/>
    <w:rsid w:val="00B93CE5"/>
    <w:rsid w:val="00B93FB2"/>
    <w:rsid w:val="00B94CBD"/>
    <w:rsid w:val="00B95286"/>
    <w:rsid w:val="00B958E7"/>
    <w:rsid w:val="00B9596D"/>
    <w:rsid w:val="00B96704"/>
    <w:rsid w:val="00B96CF9"/>
    <w:rsid w:val="00B97BA4"/>
    <w:rsid w:val="00B97F4D"/>
    <w:rsid w:val="00BA0AA8"/>
    <w:rsid w:val="00BA13B4"/>
    <w:rsid w:val="00BA17F1"/>
    <w:rsid w:val="00BA181B"/>
    <w:rsid w:val="00BA25AE"/>
    <w:rsid w:val="00BA30E4"/>
    <w:rsid w:val="00BA3333"/>
    <w:rsid w:val="00BA3375"/>
    <w:rsid w:val="00BA3EB4"/>
    <w:rsid w:val="00BA4562"/>
    <w:rsid w:val="00BA4ABC"/>
    <w:rsid w:val="00BA4F4D"/>
    <w:rsid w:val="00BA53EA"/>
    <w:rsid w:val="00BA576A"/>
    <w:rsid w:val="00BA5AEB"/>
    <w:rsid w:val="00BA688A"/>
    <w:rsid w:val="00BA7482"/>
    <w:rsid w:val="00BA74CD"/>
    <w:rsid w:val="00BA78A5"/>
    <w:rsid w:val="00BA7B5D"/>
    <w:rsid w:val="00BB06D1"/>
    <w:rsid w:val="00BB121E"/>
    <w:rsid w:val="00BB1648"/>
    <w:rsid w:val="00BB19BE"/>
    <w:rsid w:val="00BB3092"/>
    <w:rsid w:val="00BB30BD"/>
    <w:rsid w:val="00BB35EB"/>
    <w:rsid w:val="00BB3635"/>
    <w:rsid w:val="00BB49D3"/>
    <w:rsid w:val="00BB5058"/>
    <w:rsid w:val="00BB52C6"/>
    <w:rsid w:val="00BB5D45"/>
    <w:rsid w:val="00BB5F6A"/>
    <w:rsid w:val="00BB6166"/>
    <w:rsid w:val="00BB7261"/>
    <w:rsid w:val="00BB7325"/>
    <w:rsid w:val="00BB7414"/>
    <w:rsid w:val="00BB75D4"/>
    <w:rsid w:val="00BB7C05"/>
    <w:rsid w:val="00BB7E9E"/>
    <w:rsid w:val="00BB7EE4"/>
    <w:rsid w:val="00BC043D"/>
    <w:rsid w:val="00BC0ACC"/>
    <w:rsid w:val="00BC0DC9"/>
    <w:rsid w:val="00BC1690"/>
    <w:rsid w:val="00BC22E6"/>
    <w:rsid w:val="00BC23CB"/>
    <w:rsid w:val="00BC242B"/>
    <w:rsid w:val="00BC2D24"/>
    <w:rsid w:val="00BC32DC"/>
    <w:rsid w:val="00BC40BD"/>
    <w:rsid w:val="00BC424C"/>
    <w:rsid w:val="00BC48DE"/>
    <w:rsid w:val="00BC5EB0"/>
    <w:rsid w:val="00BC6135"/>
    <w:rsid w:val="00BC6284"/>
    <w:rsid w:val="00BC689F"/>
    <w:rsid w:val="00BC6C1D"/>
    <w:rsid w:val="00BC6E36"/>
    <w:rsid w:val="00BD106A"/>
    <w:rsid w:val="00BD1182"/>
    <w:rsid w:val="00BD1F12"/>
    <w:rsid w:val="00BD2463"/>
    <w:rsid w:val="00BD2F5B"/>
    <w:rsid w:val="00BD33E6"/>
    <w:rsid w:val="00BD363E"/>
    <w:rsid w:val="00BD3D9F"/>
    <w:rsid w:val="00BD4194"/>
    <w:rsid w:val="00BD476B"/>
    <w:rsid w:val="00BD500B"/>
    <w:rsid w:val="00BD5767"/>
    <w:rsid w:val="00BD57EB"/>
    <w:rsid w:val="00BD5E67"/>
    <w:rsid w:val="00BD696E"/>
    <w:rsid w:val="00BD7C71"/>
    <w:rsid w:val="00BE039B"/>
    <w:rsid w:val="00BE070E"/>
    <w:rsid w:val="00BE0740"/>
    <w:rsid w:val="00BE0BB6"/>
    <w:rsid w:val="00BE10AE"/>
    <w:rsid w:val="00BE22AD"/>
    <w:rsid w:val="00BE2470"/>
    <w:rsid w:val="00BE2483"/>
    <w:rsid w:val="00BE2644"/>
    <w:rsid w:val="00BE2793"/>
    <w:rsid w:val="00BE27B1"/>
    <w:rsid w:val="00BE2800"/>
    <w:rsid w:val="00BE29AE"/>
    <w:rsid w:val="00BE39FA"/>
    <w:rsid w:val="00BE3DE8"/>
    <w:rsid w:val="00BE4106"/>
    <w:rsid w:val="00BE443F"/>
    <w:rsid w:val="00BE4AEB"/>
    <w:rsid w:val="00BE52C1"/>
    <w:rsid w:val="00BE55FB"/>
    <w:rsid w:val="00BE5A73"/>
    <w:rsid w:val="00BE6045"/>
    <w:rsid w:val="00BE605C"/>
    <w:rsid w:val="00BE69B4"/>
    <w:rsid w:val="00BF004F"/>
    <w:rsid w:val="00BF0170"/>
    <w:rsid w:val="00BF0787"/>
    <w:rsid w:val="00BF16F3"/>
    <w:rsid w:val="00BF188E"/>
    <w:rsid w:val="00BF27B5"/>
    <w:rsid w:val="00BF2F28"/>
    <w:rsid w:val="00BF3510"/>
    <w:rsid w:val="00BF3DF2"/>
    <w:rsid w:val="00BF4289"/>
    <w:rsid w:val="00BF4DE6"/>
    <w:rsid w:val="00BF5357"/>
    <w:rsid w:val="00BF56F3"/>
    <w:rsid w:val="00BF5A03"/>
    <w:rsid w:val="00BF6113"/>
    <w:rsid w:val="00BF6583"/>
    <w:rsid w:val="00BF689A"/>
    <w:rsid w:val="00BF68ED"/>
    <w:rsid w:val="00BF6EA6"/>
    <w:rsid w:val="00BF6FFF"/>
    <w:rsid w:val="00BF7353"/>
    <w:rsid w:val="00BF76A6"/>
    <w:rsid w:val="00C009FC"/>
    <w:rsid w:val="00C00AF0"/>
    <w:rsid w:val="00C00C3A"/>
    <w:rsid w:val="00C00C4B"/>
    <w:rsid w:val="00C0136A"/>
    <w:rsid w:val="00C01997"/>
    <w:rsid w:val="00C031D3"/>
    <w:rsid w:val="00C034DE"/>
    <w:rsid w:val="00C03662"/>
    <w:rsid w:val="00C03C6E"/>
    <w:rsid w:val="00C03D27"/>
    <w:rsid w:val="00C0435B"/>
    <w:rsid w:val="00C04604"/>
    <w:rsid w:val="00C049A3"/>
    <w:rsid w:val="00C04C57"/>
    <w:rsid w:val="00C04FDA"/>
    <w:rsid w:val="00C054B5"/>
    <w:rsid w:val="00C06720"/>
    <w:rsid w:val="00C0673C"/>
    <w:rsid w:val="00C06DE7"/>
    <w:rsid w:val="00C07D35"/>
    <w:rsid w:val="00C10BE0"/>
    <w:rsid w:val="00C112CA"/>
    <w:rsid w:val="00C1193C"/>
    <w:rsid w:val="00C11ECE"/>
    <w:rsid w:val="00C12179"/>
    <w:rsid w:val="00C1246B"/>
    <w:rsid w:val="00C12B3A"/>
    <w:rsid w:val="00C131F2"/>
    <w:rsid w:val="00C13492"/>
    <w:rsid w:val="00C14A92"/>
    <w:rsid w:val="00C15B1F"/>
    <w:rsid w:val="00C17120"/>
    <w:rsid w:val="00C17BF6"/>
    <w:rsid w:val="00C2060D"/>
    <w:rsid w:val="00C20CA3"/>
    <w:rsid w:val="00C20F89"/>
    <w:rsid w:val="00C21129"/>
    <w:rsid w:val="00C21768"/>
    <w:rsid w:val="00C218FC"/>
    <w:rsid w:val="00C22A26"/>
    <w:rsid w:val="00C22A28"/>
    <w:rsid w:val="00C22E18"/>
    <w:rsid w:val="00C23712"/>
    <w:rsid w:val="00C23842"/>
    <w:rsid w:val="00C23D7D"/>
    <w:rsid w:val="00C24BB9"/>
    <w:rsid w:val="00C24F31"/>
    <w:rsid w:val="00C263E3"/>
    <w:rsid w:val="00C27634"/>
    <w:rsid w:val="00C277D3"/>
    <w:rsid w:val="00C27FBD"/>
    <w:rsid w:val="00C31870"/>
    <w:rsid w:val="00C31CFB"/>
    <w:rsid w:val="00C3210D"/>
    <w:rsid w:val="00C3212F"/>
    <w:rsid w:val="00C32C12"/>
    <w:rsid w:val="00C342BA"/>
    <w:rsid w:val="00C34C65"/>
    <w:rsid w:val="00C34DE6"/>
    <w:rsid w:val="00C35943"/>
    <w:rsid w:val="00C35B2C"/>
    <w:rsid w:val="00C362F2"/>
    <w:rsid w:val="00C36335"/>
    <w:rsid w:val="00C364B3"/>
    <w:rsid w:val="00C37484"/>
    <w:rsid w:val="00C377FA"/>
    <w:rsid w:val="00C37B7A"/>
    <w:rsid w:val="00C37D56"/>
    <w:rsid w:val="00C40280"/>
    <w:rsid w:val="00C40AA6"/>
    <w:rsid w:val="00C425A0"/>
    <w:rsid w:val="00C428E5"/>
    <w:rsid w:val="00C4413B"/>
    <w:rsid w:val="00C44508"/>
    <w:rsid w:val="00C44D73"/>
    <w:rsid w:val="00C45833"/>
    <w:rsid w:val="00C45942"/>
    <w:rsid w:val="00C45A57"/>
    <w:rsid w:val="00C45AEB"/>
    <w:rsid w:val="00C45BA1"/>
    <w:rsid w:val="00C45FA8"/>
    <w:rsid w:val="00C464B8"/>
    <w:rsid w:val="00C46DCB"/>
    <w:rsid w:val="00C47722"/>
    <w:rsid w:val="00C47B8E"/>
    <w:rsid w:val="00C47E98"/>
    <w:rsid w:val="00C47EA1"/>
    <w:rsid w:val="00C5038D"/>
    <w:rsid w:val="00C50476"/>
    <w:rsid w:val="00C505F9"/>
    <w:rsid w:val="00C50A60"/>
    <w:rsid w:val="00C51233"/>
    <w:rsid w:val="00C51B5D"/>
    <w:rsid w:val="00C520B2"/>
    <w:rsid w:val="00C5256C"/>
    <w:rsid w:val="00C5285E"/>
    <w:rsid w:val="00C53137"/>
    <w:rsid w:val="00C5367C"/>
    <w:rsid w:val="00C53F60"/>
    <w:rsid w:val="00C54A49"/>
    <w:rsid w:val="00C54C38"/>
    <w:rsid w:val="00C54E24"/>
    <w:rsid w:val="00C55646"/>
    <w:rsid w:val="00C559BD"/>
    <w:rsid w:val="00C56793"/>
    <w:rsid w:val="00C56987"/>
    <w:rsid w:val="00C602A6"/>
    <w:rsid w:val="00C61410"/>
    <w:rsid w:val="00C61D69"/>
    <w:rsid w:val="00C62473"/>
    <w:rsid w:val="00C6249F"/>
    <w:rsid w:val="00C62C66"/>
    <w:rsid w:val="00C639B5"/>
    <w:rsid w:val="00C63D5D"/>
    <w:rsid w:val="00C643DD"/>
    <w:rsid w:val="00C64539"/>
    <w:rsid w:val="00C64820"/>
    <w:rsid w:val="00C64EE1"/>
    <w:rsid w:val="00C64F73"/>
    <w:rsid w:val="00C65266"/>
    <w:rsid w:val="00C6528A"/>
    <w:rsid w:val="00C65303"/>
    <w:rsid w:val="00C66489"/>
    <w:rsid w:val="00C6784C"/>
    <w:rsid w:val="00C67DA5"/>
    <w:rsid w:val="00C7004E"/>
    <w:rsid w:val="00C708DE"/>
    <w:rsid w:val="00C71005"/>
    <w:rsid w:val="00C71428"/>
    <w:rsid w:val="00C71467"/>
    <w:rsid w:val="00C714A4"/>
    <w:rsid w:val="00C72674"/>
    <w:rsid w:val="00C72AE3"/>
    <w:rsid w:val="00C72B0C"/>
    <w:rsid w:val="00C730B3"/>
    <w:rsid w:val="00C730E5"/>
    <w:rsid w:val="00C7394E"/>
    <w:rsid w:val="00C756FD"/>
    <w:rsid w:val="00C75C93"/>
    <w:rsid w:val="00C76692"/>
    <w:rsid w:val="00C76B3A"/>
    <w:rsid w:val="00C76EA3"/>
    <w:rsid w:val="00C778B6"/>
    <w:rsid w:val="00C80633"/>
    <w:rsid w:val="00C811D6"/>
    <w:rsid w:val="00C81279"/>
    <w:rsid w:val="00C815D7"/>
    <w:rsid w:val="00C828D6"/>
    <w:rsid w:val="00C82CF4"/>
    <w:rsid w:val="00C8364E"/>
    <w:rsid w:val="00C83B2D"/>
    <w:rsid w:val="00C843EF"/>
    <w:rsid w:val="00C8488B"/>
    <w:rsid w:val="00C84A2C"/>
    <w:rsid w:val="00C84A6C"/>
    <w:rsid w:val="00C85310"/>
    <w:rsid w:val="00C85A55"/>
    <w:rsid w:val="00C85EAB"/>
    <w:rsid w:val="00C86046"/>
    <w:rsid w:val="00C862C5"/>
    <w:rsid w:val="00C86401"/>
    <w:rsid w:val="00C8715D"/>
    <w:rsid w:val="00C87676"/>
    <w:rsid w:val="00C8768A"/>
    <w:rsid w:val="00C87F48"/>
    <w:rsid w:val="00C90153"/>
    <w:rsid w:val="00C909F1"/>
    <w:rsid w:val="00C915C2"/>
    <w:rsid w:val="00C916F1"/>
    <w:rsid w:val="00C91E2A"/>
    <w:rsid w:val="00C92BFE"/>
    <w:rsid w:val="00C9434D"/>
    <w:rsid w:val="00C94BDB"/>
    <w:rsid w:val="00C9521C"/>
    <w:rsid w:val="00C95380"/>
    <w:rsid w:val="00C95E06"/>
    <w:rsid w:val="00C96041"/>
    <w:rsid w:val="00C9633D"/>
    <w:rsid w:val="00C966C0"/>
    <w:rsid w:val="00C96E76"/>
    <w:rsid w:val="00C97835"/>
    <w:rsid w:val="00CA012D"/>
    <w:rsid w:val="00CA02F6"/>
    <w:rsid w:val="00CA04E7"/>
    <w:rsid w:val="00CA0549"/>
    <w:rsid w:val="00CA0CC1"/>
    <w:rsid w:val="00CA0EB4"/>
    <w:rsid w:val="00CA14A8"/>
    <w:rsid w:val="00CA18A5"/>
    <w:rsid w:val="00CA2012"/>
    <w:rsid w:val="00CA275B"/>
    <w:rsid w:val="00CA2A35"/>
    <w:rsid w:val="00CA2DED"/>
    <w:rsid w:val="00CA2EBF"/>
    <w:rsid w:val="00CA3C88"/>
    <w:rsid w:val="00CA3E22"/>
    <w:rsid w:val="00CA3EFC"/>
    <w:rsid w:val="00CA57B1"/>
    <w:rsid w:val="00CA59B0"/>
    <w:rsid w:val="00CA5A33"/>
    <w:rsid w:val="00CA6D68"/>
    <w:rsid w:val="00CA7034"/>
    <w:rsid w:val="00CA708E"/>
    <w:rsid w:val="00CA7204"/>
    <w:rsid w:val="00CA748C"/>
    <w:rsid w:val="00CA7BAA"/>
    <w:rsid w:val="00CA7D79"/>
    <w:rsid w:val="00CA7EE3"/>
    <w:rsid w:val="00CB0D84"/>
    <w:rsid w:val="00CB0FAE"/>
    <w:rsid w:val="00CB1616"/>
    <w:rsid w:val="00CB18C5"/>
    <w:rsid w:val="00CB200D"/>
    <w:rsid w:val="00CB273A"/>
    <w:rsid w:val="00CB30D6"/>
    <w:rsid w:val="00CB51F0"/>
    <w:rsid w:val="00CB5441"/>
    <w:rsid w:val="00CB6A13"/>
    <w:rsid w:val="00CB6D06"/>
    <w:rsid w:val="00CB70C9"/>
    <w:rsid w:val="00CB7140"/>
    <w:rsid w:val="00CB7FD4"/>
    <w:rsid w:val="00CC0368"/>
    <w:rsid w:val="00CC0629"/>
    <w:rsid w:val="00CC06CD"/>
    <w:rsid w:val="00CC11F7"/>
    <w:rsid w:val="00CC13B3"/>
    <w:rsid w:val="00CC278A"/>
    <w:rsid w:val="00CC2B31"/>
    <w:rsid w:val="00CC3784"/>
    <w:rsid w:val="00CC3945"/>
    <w:rsid w:val="00CC4DA9"/>
    <w:rsid w:val="00CC507A"/>
    <w:rsid w:val="00CC53E1"/>
    <w:rsid w:val="00CC5CF7"/>
    <w:rsid w:val="00CC6771"/>
    <w:rsid w:val="00CC6AC9"/>
    <w:rsid w:val="00CC7B42"/>
    <w:rsid w:val="00CD00CD"/>
    <w:rsid w:val="00CD00DA"/>
    <w:rsid w:val="00CD0197"/>
    <w:rsid w:val="00CD0C01"/>
    <w:rsid w:val="00CD1397"/>
    <w:rsid w:val="00CD1F5C"/>
    <w:rsid w:val="00CD30BD"/>
    <w:rsid w:val="00CD326E"/>
    <w:rsid w:val="00CD3A5B"/>
    <w:rsid w:val="00CD3CA8"/>
    <w:rsid w:val="00CD458C"/>
    <w:rsid w:val="00CD46EC"/>
    <w:rsid w:val="00CD482D"/>
    <w:rsid w:val="00CD5061"/>
    <w:rsid w:val="00CD5492"/>
    <w:rsid w:val="00CD5913"/>
    <w:rsid w:val="00CD5B94"/>
    <w:rsid w:val="00CD5BD0"/>
    <w:rsid w:val="00CD5F7C"/>
    <w:rsid w:val="00CD60B0"/>
    <w:rsid w:val="00CD62DC"/>
    <w:rsid w:val="00CD708E"/>
    <w:rsid w:val="00CD7A5B"/>
    <w:rsid w:val="00CE002B"/>
    <w:rsid w:val="00CE090B"/>
    <w:rsid w:val="00CE37A0"/>
    <w:rsid w:val="00CE3C8C"/>
    <w:rsid w:val="00CE3D69"/>
    <w:rsid w:val="00CE415E"/>
    <w:rsid w:val="00CE4A77"/>
    <w:rsid w:val="00CE64E4"/>
    <w:rsid w:val="00CE6D60"/>
    <w:rsid w:val="00CE75FC"/>
    <w:rsid w:val="00CE765C"/>
    <w:rsid w:val="00CE7852"/>
    <w:rsid w:val="00CE7E1F"/>
    <w:rsid w:val="00CE7ED5"/>
    <w:rsid w:val="00CF02FE"/>
    <w:rsid w:val="00CF1012"/>
    <w:rsid w:val="00CF11DE"/>
    <w:rsid w:val="00CF1801"/>
    <w:rsid w:val="00CF2030"/>
    <w:rsid w:val="00CF2165"/>
    <w:rsid w:val="00CF25DE"/>
    <w:rsid w:val="00CF260D"/>
    <w:rsid w:val="00CF2BC2"/>
    <w:rsid w:val="00CF2C2B"/>
    <w:rsid w:val="00CF2D92"/>
    <w:rsid w:val="00CF35D7"/>
    <w:rsid w:val="00CF3996"/>
    <w:rsid w:val="00CF399A"/>
    <w:rsid w:val="00CF4231"/>
    <w:rsid w:val="00CF4659"/>
    <w:rsid w:val="00CF4753"/>
    <w:rsid w:val="00CF4AD6"/>
    <w:rsid w:val="00CF67B3"/>
    <w:rsid w:val="00CF7683"/>
    <w:rsid w:val="00CF76D6"/>
    <w:rsid w:val="00CF781D"/>
    <w:rsid w:val="00CF7B51"/>
    <w:rsid w:val="00CF7D95"/>
    <w:rsid w:val="00D00A12"/>
    <w:rsid w:val="00D0152E"/>
    <w:rsid w:val="00D01594"/>
    <w:rsid w:val="00D01752"/>
    <w:rsid w:val="00D01793"/>
    <w:rsid w:val="00D025CE"/>
    <w:rsid w:val="00D0274D"/>
    <w:rsid w:val="00D02BEF"/>
    <w:rsid w:val="00D02C3D"/>
    <w:rsid w:val="00D03702"/>
    <w:rsid w:val="00D03A11"/>
    <w:rsid w:val="00D04067"/>
    <w:rsid w:val="00D0419D"/>
    <w:rsid w:val="00D04429"/>
    <w:rsid w:val="00D05127"/>
    <w:rsid w:val="00D0543F"/>
    <w:rsid w:val="00D05643"/>
    <w:rsid w:val="00D05740"/>
    <w:rsid w:val="00D05CDD"/>
    <w:rsid w:val="00D0616C"/>
    <w:rsid w:val="00D0672B"/>
    <w:rsid w:val="00D071C9"/>
    <w:rsid w:val="00D077F3"/>
    <w:rsid w:val="00D07D33"/>
    <w:rsid w:val="00D10950"/>
    <w:rsid w:val="00D10F52"/>
    <w:rsid w:val="00D117B4"/>
    <w:rsid w:val="00D11BE3"/>
    <w:rsid w:val="00D11EEA"/>
    <w:rsid w:val="00D12202"/>
    <w:rsid w:val="00D1284A"/>
    <w:rsid w:val="00D13E77"/>
    <w:rsid w:val="00D141F5"/>
    <w:rsid w:val="00D145EF"/>
    <w:rsid w:val="00D146D0"/>
    <w:rsid w:val="00D14776"/>
    <w:rsid w:val="00D1518E"/>
    <w:rsid w:val="00D151D0"/>
    <w:rsid w:val="00D159FB"/>
    <w:rsid w:val="00D16C7E"/>
    <w:rsid w:val="00D17DE0"/>
    <w:rsid w:val="00D17DE5"/>
    <w:rsid w:val="00D17F89"/>
    <w:rsid w:val="00D20F18"/>
    <w:rsid w:val="00D22752"/>
    <w:rsid w:val="00D24B2F"/>
    <w:rsid w:val="00D2534B"/>
    <w:rsid w:val="00D26B1A"/>
    <w:rsid w:val="00D26ECA"/>
    <w:rsid w:val="00D26FF8"/>
    <w:rsid w:val="00D27596"/>
    <w:rsid w:val="00D27A1F"/>
    <w:rsid w:val="00D27EFC"/>
    <w:rsid w:val="00D30582"/>
    <w:rsid w:val="00D309A8"/>
    <w:rsid w:val="00D31366"/>
    <w:rsid w:val="00D31694"/>
    <w:rsid w:val="00D32DB1"/>
    <w:rsid w:val="00D33071"/>
    <w:rsid w:val="00D335B6"/>
    <w:rsid w:val="00D337B3"/>
    <w:rsid w:val="00D3393E"/>
    <w:rsid w:val="00D33A3D"/>
    <w:rsid w:val="00D33C4B"/>
    <w:rsid w:val="00D34EB8"/>
    <w:rsid w:val="00D35097"/>
    <w:rsid w:val="00D35ED3"/>
    <w:rsid w:val="00D40326"/>
    <w:rsid w:val="00D405C0"/>
    <w:rsid w:val="00D405D2"/>
    <w:rsid w:val="00D40635"/>
    <w:rsid w:val="00D415FF"/>
    <w:rsid w:val="00D4166C"/>
    <w:rsid w:val="00D41FAE"/>
    <w:rsid w:val="00D44716"/>
    <w:rsid w:val="00D4491F"/>
    <w:rsid w:val="00D44AB2"/>
    <w:rsid w:val="00D44B90"/>
    <w:rsid w:val="00D44C53"/>
    <w:rsid w:val="00D453A9"/>
    <w:rsid w:val="00D45AB1"/>
    <w:rsid w:val="00D45E6A"/>
    <w:rsid w:val="00D46BB9"/>
    <w:rsid w:val="00D46EC6"/>
    <w:rsid w:val="00D4780A"/>
    <w:rsid w:val="00D4793F"/>
    <w:rsid w:val="00D51E0E"/>
    <w:rsid w:val="00D5268F"/>
    <w:rsid w:val="00D52F31"/>
    <w:rsid w:val="00D52FBF"/>
    <w:rsid w:val="00D53313"/>
    <w:rsid w:val="00D54899"/>
    <w:rsid w:val="00D5527B"/>
    <w:rsid w:val="00D55313"/>
    <w:rsid w:val="00D5555B"/>
    <w:rsid w:val="00D569AD"/>
    <w:rsid w:val="00D56D4B"/>
    <w:rsid w:val="00D574E5"/>
    <w:rsid w:val="00D603E3"/>
    <w:rsid w:val="00D608D1"/>
    <w:rsid w:val="00D6102F"/>
    <w:rsid w:val="00D61360"/>
    <w:rsid w:val="00D6160F"/>
    <w:rsid w:val="00D61C53"/>
    <w:rsid w:val="00D63105"/>
    <w:rsid w:val="00D65806"/>
    <w:rsid w:val="00D65D33"/>
    <w:rsid w:val="00D65DCA"/>
    <w:rsid w:val="00D66DB0"/>
    <w:rsid w:val="00D66F36"/>
    <w:rsid w:val="00D66FBC"/>
    <w:rsid w:val="00D67777"/>
    <w:rsid w:val="00D70222"/>
    <w:rsid w:val="00D702BF"/>
    <w:rsid w:val="00D71422"/>
    <w:rsid w:val="00D71BBF"/>
    <w:rsid w:val="00D724CC"/>
    <w:rsid w:val="00D7267A"/>
    <w:rsid w:val="00D72ABB"/>
    <w:rsid w:val="00D72B2C"/>
    <w:rsid w:val="00D7366E"/>
    <w:rsid w:val="00D73C5D"/>
    <w:rsid w:val="00D73D7D"/>
    <w:rsid w:val="00D740D4"/>
    <w:rsid w:val="00D74319"/>
    <w:rsid w:val="00D74486"/>
    <w:rsid w:val="00D7474D"/>
    <w:rsid w:val="00D747B7"/>
    <w:rsid w:val="00D74A0C"/>
    <w:rsid w:val="00D74D4D"/>
    <w:rsid w:val="00D74DAF"/>
    <w:rsid w:val="00D75002"/>
    <w:rsid w:val="00D751C8"/>
    <w:rsid w:val="00D75E1C"/>
    <w:rsid w:val="00D76603"/>
    <w:rsid w:val="00D76F62"/>
    <w:rsid w:val="00D7707F"/>
    <w:rsid w:val="00D772A2"/>
    <w:rsid w:val="00D774AD"/>
    <w:rsid w:val="00D77C24"/>
    <w:rsid w:val="00D8066E"/>
    <w:rsid w:val="00D822A1"/>
    <w:rsid w:val="00D82607"/>
    <w:rsid w:val="00D82EB4"/>
    <w:rsid w:val="00D83374"/>
    <w:rsid w:val="00D8355D"/>
    <w:rsid w:val="00D844FB"/>
    <w:rsid w:val="00D847D7"/>
    <w:rsid w:val="00D848D9"/>
    <w:rsid w:val="00D849EC"/>
    <w:rsid w:val="00D850A1"/>
    <w:rsid w:val="00D854E7"/>
    <w:rsid w:val="00D859EE"/>
    <w:rsid w:val="00D85C77"/>
    <w:rsid w:val="00D85F87"/>
    <w:rsid w:val="00D86AFA"/>
    <w:rsid w:val="00D872C6"/>
    <w:rsid w:val="00D873F8"/>
    <w:rsid w:val="00D900F7"/>
    <w:rsid w:val="00D90DD4"/>
    <w:rsid w:val="00D911E9"/>
    <w:rsid w:val="00D91897"/>
    <w:rsid w:val="00D9194C"/>
    <w:rsid w:val="00D91961"/>
    <w:rsid w:val="00D91FA2"/>
    <w:rsid w:val="00D924F7"/>
    <w:rsid w:val="00D928E1"/>
    <w:rsid w:val="00D93502"/>
    <w:rsid w:val="00D93598"/>
    <w:rsid w:val="00D937C5"/>
    <w:rsid w:val="00D93B68"/>
    <w:rsid w:val="00D93BF2"/>
    <w:rsid w:val="00D93DB2"/>
    <w:rsid w:val="00D94062"/>
    <w:rsid w:val="00D94B6A"/>
    <w:rsid w:val="00D94D40"/>
    <w:rsid w:val="00D9534A"/>
    <w:rsid w:val="00D970CC"/>
    <w:rsid w:val="00D979D0"/>
    <w:rsid w:val="00DA0292"/>
    <w:rsid w:val="00DA11A6"/>
    <w:rsid w:val="00DA1427"/>
    <w:rsid w:val="00DA160C"/>
    <w:rsid w:val="00DA1B63"/>
    <w:rsid w:val="00DA1EFD"/>
    <w:rsid w:val="00DA2170"/>
    <w:rsid w:val="00DA28E6"/>
    <w:rsid w:val="00DA34E9"/>
    <w:rsid w:val="00DA444B"/>
    <w:rsid w:val="00DA44EC"/>
    <w:rsid w:val="00DA4754"/>
    <w:rsid w:val="00DA4BB1"/>
    <w:rsid w:val="00DA5773"/>
    <w:rsid w:val="00DA5813"/>
    <w:rsid w:val="00DA5954"/>
    <w:rsid w:val="00DA6848"/>
    <w:rsid w:val="00DA6DB6"/>
    <w:rsid w:val="00DA7037"/>
    <w:rsid w:val="00DA7298"/>
    <w:rsid w:val="00DA7FB6"/>
    <w:rsid w:val="00DB03A5"/>
    <w:rsid w:val="00DB06A7"/>
    <w:rsid w:val="00DB1011"/>
    <w:rsid w:val="00DB1020"/>
    <w:rsid w:val="00DB1393"/>
    <w:rsid w:val="00DB1956"/>
    <w:rsid w:val="00DB2574"/>
    <w:rsid w:val="00DB454E"/>
    <w:rsid w:val="00DB4894"/>
    <w:rsid w:val="00DB550A"/>
    <w:rsid w:val="00DB576B"/>
    <w:rsid w:val="00DB5B6F"/>
    <w:rsid w:val="00DB5F21"/>
    <w:rsid w:val="00DB5F5A"/>
    <w:rsid w:val="00DB609B"/>
    <w:rsid w:val="00DB6862"/>
    <w:rsid w:val="00DB6E61"/>
    <w:rsid w:val="00DB7488"/>
    <w:rsid w:val="00DB796C"/>
    <w:rsid w:val="00DC01EB"/>
    <w:rsid w:val="00DC0574"/>
    <w:rsid w:val="00DC0A7B"/>
    <w:rsid w:val="00DC10E0"/>
    <w:rsid w:val="00DC2036"/>
    <w:rsid w:val="00DC23FC"/>
    <w:rsid w:val="00DC24EB"/>
    <w:rsid w:val="00DC2754"/>
    <w:rsid w:val="00DC2AF6"/>
    <w:rsid w:val="00DC3A07"/>
    <w:rsid w:val="00DC4D5A"/>
    <w:rsid w:val="00DC571D"/>
    <w:rsid w:val="00DC5C39"/>
    <w:rsid w:val="00DC5DE4"/>
    <w:rsid w:val="00DC5EE8"/>
    <w:rsid w:val="00DC6EED"/>
    <w:rsid w:val="00DD076F"/>
    <w:rsid w:val="00DD0A8B"/>
    <w:rsid w:val="00DD1F8C"/>
    <w:rsid w:val="00DD2233"/>
    <w:rsid w:val="00DD24D2"/>
    <w:rsid w:val="00DD35DC"/>
    <w:rsid w:val="00DD404D"/>
    <w:rsid w:val="00DD40AC"/>
    <w:rsid w:val="00DD4CFD"/>
    <w:rsid w:val="00DD4F9A"/>
    <w:rsid w:val="00DD51A9"/>
    <w:rsid w:val="00DD5D75"/>
    <w:rsid w:val="00DD5FE4"/>
    <w:rsid w:val="00DD69B1"/>
    <w:rsid w:val="00DD69BC"/>
    <w:rsid w:val="00DD7092"/>
    <w:rsid w:val="00DD7316"/>
    <w:rsid w:val="00DE08A5"/>
    <w:rsid w:val="00DE0C80"/>
    <w:rsid w:val="00DE11A8"/>
    <w:rsid w:val="00DE160C"/>
    <w:rsid w:val="00DE1783"/>
    <w:rsid w:val="00DE1A0F"/>
    <w:rsid w:val="00DE1AD1"/>
    <w:rsid w:val="00DE1B25"/>
    <w:rsid w:val="00DE1B63"/>
    <w:rsid w:val="00DE1D11"/>
    <w:rsid w:val="00DE2266"/>
    <w:rsid w:val="00DE2374"/>
    <w:rsid w:val="00DE3436"/>
    <w:rsid w:val="00DE35DD"/>
    <w:rsid w:val="00DE3F94"/>
    <w:rsid w:val="00DE577D"/>
    <w:rsid w:val="00DE5A81"/>
    <w:rsid w:val="00DE5B33"/>
    <w:rsid w:val="00DE5EE3"/>
    <w:rsid w:val="00DE6585"/>
    <w:rsid w:val="00DE6DEB"/>
    <w:rsid w:val="00DE7232"/>
    <w:rsid w:val="00DE7524"/>
    <w:rsid w:val="00DF0D28"/>
    <w:rsid w:val="00DF1079"/>
    <w:rsid w:val="00DF1302"/>
    <w:rsid w:val="00DF13EF"/>
    <w:rsid w:val="00DF297A"/>
    <w:rsid w:val="00DF2C59"/>
    <w:rsid w:val="00DF2F42"/>
    <w:rsid w:val="00DF2FBA"/>
    <w:rsid w:val="00DF326B"/>
    <w:rsid w:val="00DF49F0"/>
    <w:rsid w:val="00DF5443"/>
    <w:rsid w:val="00DF5541"/>
    <w:rsid w:val="00DF58C7"/>
    <w:rsid w:val="00DF649D"/>
    <w:rsid w:val="00DF7024"/>
    <w:rsid w:val="00DF7639"/>
    <w:rsid w:val="00DF78C9"/>
    <w:rsid w:val="00DF78F3"/>
    <w:rsid w:val="00DF7CBF"/>
    <w:rsid w:val="00E00980"/>
    <w:rsid w:val="00E01019"/>
    <w:rsid w:val="00E015BC"/>
    <w:rsid w:val="00E019D9"/>
    <w:rsid w:val="00E02143"/>
    <w:rsid w:val="00E02A06"/>
    <w:rsid w:val="00E02B9D"/>
    <w:rsid w:val="00E03436"/>
    <w:rsid w:val="00E03DE5"/>
    <w:rsid w:val="00E051FD"/>
    <w:rsid w:val="00E0595F"/>
    <w:rsid w:val="00E05A9E"/>
    <w:rsid w:val="00E06768"/>
    <w:rsid w:val="00E10F9D"/>
    <w:rsid w:val="00E112CC"/>
    <w:rsid w:val="00E12900"/>
    <w:rsid w:val="00E12BBA"/>
    <w:rsid w:val="00E12E73"/>
    <w:rsid w:val="00E1317B"/>
    <w:rsid w:val="00E133F5"/>
    <w:rsid w:val="00E1397C"/>
    <w:rsid w:val="00E13FD7"/>
    <w:rsid w:val="00E14718"/>
    <w:rsid w:val="00E15893"/>
    <w:rsid w:val="00E16C3E"/>
    <w:rsid w:val="00E17AAB"/>
    <w:rsid w:val="00E20730"/>
    <w:rsid w:val="00E2117F"/>
    <w:rsid w:val="00E211F0"/>
    <w:rsid w:val="00E22388"/>
    <w:rsid w:val="00E237C0"/>
    <w:rsid w:val="00E2502E"/>
    <w:rsid w:val="00E25204"/>
    <w:rsid w:val="00E25594"/>
    <w:rsid w:val="00E2587C"/>
    <w:rsid w:val="00E260F3"/>
    <w:rsid w:val="00E2628A"/>
    <w:rsid w:val="00E265A9"/>
    <w:rsid w:val="00E26A81"/>
    <w:rsid w:val="00E26FFB"/>
    <w:rsid w:val="00E27693"/>
    <w:rsid w:val="00E27B38"/>
    <w:rsid w:val="00E27ED9"/>
    <w:rsid w:val="00E27F81"/>
    <w:rsid w:val="00E30240"/>
    <w:rsid w:val="00E31697"/>
    <w:rsid w:val="00E32609"/>
    <w:rsid w:val="00E32A33"/>
    <w:rsid w:val="00E32D1B"/>
    <w:rsid w:val="00E32DDA"/>
    <w:rsid w:val="00E33141"/>
    <w:rsid w:val="00E33AAC"/>
    <w:rsid w:val="00E33E20"/>
    <w:rsid w:val="00E34FE1"/>
    <w:rsid w:val="00E34FE6"/>
    <w:rsid w:val="00E350D2"/>
    <w:rsid w:val="00E353A8"/>
    <w:rsid w:val="00E35D9E"/>
    <w:rsid w:val="00E36103"/>
    <w:rsid w:val="00E36CA8"/>
    <w:rsid w:val="00E376BC"/>
    <w:rsid w:val="00E37C0E"/>
    <w:rsid w:val="00E37C3A"/>
    <w:rsid w:val="00E40273"/>
    <w:rsid w:val="00E40533"/>
    <w:rsid w:val="00E4196C"/>
    <w:rsid w:val="00E41A92"/>
    <w:rsid w:val="00E41DDD"/>
    <w:rsid w:val="00E420A0"/>
    <w:rsid w:val="00E42568"/>
    <w:rsid w:val="00E42D2D"/>
    <w:rsid w:val="00E42E79"/>
    <w:rsid w:val="00E43BA4"/>
    <w:rsid w:val="00E44387"/>
    <w:rsid w:val="00E4490A"/>
    <w:rsid w:val="00E45548"/>
    <w:rsid w:val="00E45650"/>
    <w:rsid w:val="00E45CA1"/>
    <w:rsid w:val="00E4650B"/>
    <w:rsid w:val="00E46697"/>
    <w:rsid w:val="00E46C31"/>
    <w:rsid w:val="00E477AF"/>
    <w:rsid w:val="00E501AB"/>
    <w:rsid w:val="00E50A15"/>
    <w:rsid w:val="00E50F7F"/>
    <w:rsid w:val="00E50FAA"/>
    <w:rsid w:val="00E5128C"/>
    <w:rsid w:val="00E51FBD"/>
    <w:rsid w:val="00E523E8"/>
    <w:rsid w:val="00E52803"/>
    <w:rsid w:val="00E52F3D"/>
    <w:rsid w:val="00E53997"/>
    <w:rsid w:val="00E55613"/>
    <w:rsid w:val="00E56829"/>
    <w:rsid w:val="00E5685A"/>
    <w:rsid w:val="00E56F3A"/>
    <w:rsid w:val="00E572EA"/>
    <w:rsid w:val="00E573BA"/>
    <w:rsid w:val="00E61577"/>
    <w:rsid w:val="00E61997"/>
    <w:rsid w:val="00E62208"/>
    <w:rsid w:val="00E622BE"/>
    <w:rsid w:val="00E6241A"/>
    <w:rsid w:val="00E624B7"/>
    <w:rsid w:val="00E62643"/>
    <w:rsid w:val="00E62DD6"/>
    <w:rsid w:val="00E642F2"/>
    <w:rsid w:val="00E64760"/>
    <w:rsid w:val="00E64839"/>
    <w:rsid w:val="00E65740"/>
    <w:rsid w:val="00E657CC"/>
    <w:rsid w:val="00E65ED1"/>
    <w:rsid w:val="00E661C2"/>
    <w:rsid w:val="00E6785D"/>
    <w:rsid w:val="00E679C9"/>
    <w:rsid w:val="00E70985"/>
    <w:rsid w:val="00E72071"/>
    <w:rsid w:val="00E73000"/>
    <w:rsid w:val="00E74CB9"/>
    <w:rsid w:val="00E75B0B"/>
    <w:rsid w:val="00E75E40"/>
    <w:rsid w:val="00E7615B"/>
    <w:rsid w:val="00E76228"/>
    <w:rsid w:val="00E769FA"/>
    <w:rsid w:val="00E77177"/>
    <w:rsid w:val="00E77C40"/>
    <w:rsid w:val="00E77D67"/>
    <w:rsid w:val="00E80C72"/>
    <w:rsid w:val="00E80EBF"/>
    <w:rsid w:val="00E80F1E"/>
    <w:rsid w:val="00E81CB4"/>
    <w:rsid w:val="00E823E5"/>
    <w:rsid w:val="00E84438"/>
    <w:rsid w:val="00E8460F"/>
    <w:rsid w:val="00E84CCD"/>
    <w:rsid w:val="00E8530D"/>
    <w:rsid w:val="00E85817"/>
    <w:rsid w:val="00E85F38"/>
    <w:rsid w:val="00E86BC2"/>
    <w:rsid w:val="00E9013F"/>
    <w:rsid w:val="00E9039B"/>
    <w:rsid w:val="00E90830"/>
    <w:rsid w:val="00E909FE"/>
    <w:rsid w:val="00E90A76"/>
    <w:rsid w:val="00E91AA3"/>
    <w:rsid w:val="00E91DEF"/>
    <w:rsid w:val="00E91FB1"/>
    <w:rsid w:val="00E926C0"/>
    <w:rsid w:val="00E92A99"/>
    <w:rsid w:val="00E93261"/>
    <w:rsid w:val="00E934F7"/>
    <w:rsid w:val="00E93DD0"/>
    <w:rsid w:val="00E9483C"/>
    <w:rsid w:val="00E94A11"/>
    <w:rsid w:val="00E950B8"/>
    <w:rsid w:val="00E95126"/>
    <w:rsid w:val="00E96683"/>
    <w:rsid w:val="00E966F4"/>
    <w:rsid w:val="00E9676F"/>
    <w:rsid w:val="00E967CF"/>
    <w:rsid w:val="00E96865"/>
    <w:rsid w:val="00E97A91"/>
    <w:rsid w:val="00E97F57"/>
    <w:rsid w:val="00EA187B"/>
    <w:rsid w:val="00EA1D66"/>
    <w:rsid w:val="00EA20C9"/>
    <w:rsid w:val="00EA2718"/>
    <w:rsid w:val="00EA280C"/>
    <w:rsid w:val="00EA2BF0"/>
    <w:rsid w:val="00EA2E98"/>
    <w:rsid w:val="00EA4971"/>
    <w:rsid w:val="00EA5253"/>
    <w:rsid w:val="00EA5314"/>
    <w:rsid w:val="00EA6112"/>
    <w:rsid w:val="00EA73F3"/>
    <w:rsid w:val="00EA7652"/>
    <w:rsid w:val="00EA76AC"/>
    <w:rsid w:val="00EA7A0C"/>
    <w:rsid w:val="00EA7C35"/>
    <w:rsid w:val="00EB0199"/>
    <w:rsid w:val="00EB05D2"/>
    <w:rsid w:val="00EB08EE"/>
    <w:rsid w:val="00EB0B9D"/>
    <w:rsid w:val="00EB0D4F"/>
    <w:rsid w:val="00EB1122"/>
    <w:rsid w:val="00EB340E"/>
    <w:rsid w:val="00EB39F3"/>
    <w:rsid w:val="00EB4645"/>
    <w:rsid w:val="00EB50F2"/>
    <w:rsid w:val="00EB5A91"/>
    <w:rsid w:val="00EB5C7A"/>
    <w:rsid w:val="00EB643A"/>
    <w:rsid w:val="00EB6D85"/>
    <w:rsid w:val="00EB6F63"/>
    <w:rsid w:val="00EC020B"/>
    <w:rsid w:val="00EC06CB"/>
    <w:rsid w:val="00EC0B68"/>
    <w:rsid w:val="00EC0BC8"/>
    <w:rsid w:val="00EC1364"/>
    <w:rsid w:val="00EC2195"/>
    <w:rsid w:val="00EC2401"/>
    <w:rsid w:val="00EC24EC"/>
    <w:rsid w:val="00EC3152"/>
    <w:rsid w:val="00EC36AF"/>
    <w:rsid w:val="00EC3CA8"/>
    <w:rsid w:val="00EC3FD9"/>
    <w:rsid w:val="00EC3FFB"/>
    <w:rsid w:val="00EC416E"/>
    <w:rsid w:val="00EC4874"/>
    <w:rsid w:val="00EC5672"/>
    <w:rsid w:val="00EC5F5C"/>
    <w:rsid w:val="00EC641F"/>
    <w:rsid w:val="00EC6705"/>
    <w:rsid w:val="00EC6C22"/>
    <w:rsid w:val="00EC7066"/>
    <w:rsid w:val="00ED034A"/>
    <w:rsid w:val="00ED053B"/>
    <w:rsid w:val="00ED149B"/>
    <w:rsid w:val="00ED25FF"/>
    <w:rsid w:val="00ED268E"/>
    <w:rsid w:val="00ED2EEA"/>
    <w:rsid w:val="00ED333D"/>
    <w:rsid w:val="00ED3EEA"/>
    <w:rsid w:val="00ED4E31"/>
    <w:rsid w:val="00ED4FE7"/>
    <w:rsid w:val="00ED50A2"/>
    <w:rsid w:val="00ED5813"/>
    <w:rsid w:val="00ED5928"/>
    <w:rsid w:val="00ED5FFA"/>
    <w:rsid w:val="00ED6633"/>
    <w:rsid w:val="00ED75D2"/>
    <w:rsid w:val="00ED7711"/>
    <w:rsid w:val="00EE04BE"/>
    <w:rsid w:val="00EE0AD6"/>
    <w:rsid w:val="00EE0DC9"/>
    <w:rsid w:val="00EE13B6"/>
    <w:rsid w:val="00EE1A72"/>
    <w:rsid w:val="00EE1B3F"/>
    <w:rsid w:val="00EE2381"/>
    <w:rsid w:val="00EE27A7"/>
    <w:rsid w:val="00EE337F"/>
    <w:rsid w:val="00EE38C9"/>
    <w:rsid w:val="00EE3E0E"/>
    <w:rsid w:val="00EE48F7"/>
    <w:rsid w:val="00EE49D0"/>
    <w:rsid w:val="00EE4D77"/>
    <w:rsid w:val="00EE6161"/>
    <w:rsid w:val="00EE6F6E"/>
    <w:rsid w:val="00EF0366"/>
    <w:rsid w:val="00EF0AAF"/>
    <w:rsid w:val="00EF19BD"/>
    <w:rsid w:val="00EF1B7D"/>
    <w:rsid w:val="00EF35F6"/>
    <w:rsid w:val="00EF3C93"/>
    <w:rsid w:val="00EF55BD"/>
    <w:rsid w:val="00EF5D24"/>
    <w:rsid w:val="00EF611A"/>
    <w:rsid w:val="00EF6DF3"/>
    <w:rsid w:val="00F010CF"/>
    <w:rsid w:val="00F01C7E"/>
    <w:rsid w:val="00F01DC6"/>
    <w:rsid w:val="00F0372D"/>
    <w:rsid w:val="00F03FB4"/>
    <w:rsid w:val="00F03FBC"/>
    <w:rsid w:val="00F05930"/>
    <w:rsid w:val="00F05EE5"/>
    <w:rsid w:val="00F069CE"/>
    <w:rsid w:val="00F06AB2"/>
    <w:rsid w:val="00F06F45"/>
    <w:rsid w:val="00F07732"/>
    <w:rsid w:val="00F078E5"/>
    <w:rsid w:val="00F07ECB"/>
    <w:rsid w:val="00F07F4A"/>
    <w:rsid w:val="00F1043B"/>
    <w:rsid w:val="00F105A1"/>
    <w:rsid w:val="00F1157F"/>
    <w:rsid w:val="00F11853"/>
    <w:rsid w:val="00F12316"/>
    <w:rsid w:val="00F12416"/>
    <w:rsid w:val="00F129BF"/>
    <w:rsid w:val="00F131EE"/>
    <w:rsid w:val="00F1339D"/>
    <w:rsid w:val="00F14A83"/>
    <w:rsid w:val="00F150D2"/>
    <w:rsid w:val="00F15385"/>
    <w:rsid w:val="00F16608"/>
    <w:rsid w:val="00F16965"/>
    <w:rsid w:val="00F16A22"/>
    <w:rsid w:val="00F16D6D"/>
    <w:rsid w:val="00F17B8C"/>
    <w:rsid w:val="00F2069D"/>
    <w:rsid w:val="00F2075B"/>
    <w:rsid w:val="00F209C0"/>
    <w:rsid w:val="00F20BF8"/>
    <w:rsid w:val="00F20E5B"/>
    <w:rsid w:val="00F20F6C"/>
    <w:rsid w:val="00F219BB"/>
    <w:rsid w:val="00F21CD8"/>
    <w:rsid w:val="00F226B0"/>
    <w:rsid w:val="00F23127"/>
    <w:rsid w:val="00F23582"/>
    <w:rsid w:val="00F23669"/>
    <w:rsid w:val="00F23F1A"/>
    <w:rsid w:val="00F24152"/>
    <w:rsid w:val="00F27548"/>
    <w:rsid w:val="00F278E4"/>
    <w:rsid w:val="00F279D0"/>
    <w:rsid w:val="00F27DA1"/>
    <w:rsid w:val="00F27DCC"/>
    <w:rsid w:val="00F27E49"/>
    <w:rsid w:val="00F30A56"/>
    <w:rsid w:val="00F315E3"/>
    <w:rsid w:val="00F31604"/>
    <w:rsid w:val="00F31A40"/>
    <w:rsid w:val="00F31F89"/>
    <w:rsid w:val="00F321EB"/>
    <w:rsid w:val="00F32647"/>
    <w:rsid w:val="00F33313"/>
    <w:rsid w:val="00F3527D"/>
    <w:rsid w:val="00F353B9"/>
    <w:rsid w:val="00F3552E"/>
    <w:rsid w:val="00F3582E"/>
    <w:rsid w:val="00F35F12"/>
    <w:rsid w:val="00F3645F"/>
    <w:rsid w:val="00F3666C"/>
    <w:rsid w:val="00F37AA8"/>
    <w:rsid w:val="00F40275"/>
    <w:rsid w:val="00F41BBA"/>
    <w:rsid w:val="00F41F01"/>
    <w:rsid w:val="00F42246"/>
    <w:rsid w:val="00F4257B"/>
    <w:rsid w:val="00F42E6D"/>
    <w:rsid w:val="00F4324F"/>
    <w:rsid w:val="00F43300"/>
    <w:rsid w:val="00F43BCD"/>
    <w:rsid w:val="00F43C17"/>
    <w:rsid w:val="00F44508"/>
    <w:rsid w:val="00F44587"/>
    <w:rsid w:val="00F44F87"/>
    <w:rsid w:val="00F45485"/>
    <w:rsid w:val="00F45BB3"/>
    <w:rsid w:val="00F469EC"/>
    <w:rsid w:val="00F475B1"/>
    <w:rsid w:val="00F4791B"/>
    <w:rsid w:val="00F47B7A"/>
    <w:rsid w:val="00F47CAD"/>
    <w:rsid w:val="00F50F80"/>
    <w:rsid w:val="00F51143"/>
    <w:rsid w:val="00F520E2"/>
    <w:rsid w:val="00F5230F"/>
    <w:rsid w:val="00F5242B"/>
    <w:rsid w:val="00F52922"/>
    <w:rsid w:val="00F52B7A"/>
    <w:rsid w:val="00F5326A"/>
    <w:rsid w:val="00F53B97"/>
    <w:rsid w:val="00F54BBC"/>
    <w:rsid w:val="00F54E31"/>
    <w:rsid w:val="00F54F56"/>
    <w:rsid w:val="00F55565"/>
    <w:rsid w:val="00F55C42"/>
    <w:rsid w:val="00F56011"/>
    <w:rsid w:val="00F56CF9"/>
    <w:rsid w:val="00F570B8"/>
    <w:rsid w:val="00F57A7E"/>
    <w:rsid w:val="00F60106"/>
    <w:rsid w:val="00F60170"/>
    <w:rsid w:val="00F60489"/>
    <w:rsid w:val="00F619CC"/>
    <w:rsid w:val="00F62087"/>
    <w:rsid w:val="00F62481"/>
    <w:rsid w:val="00F6360D"/>
    <w:rsid w:val="00F63A76"/>
    <w:rsid w:val="00F63BA1"/>
    <w:rsid w:val="00F65050"/>
    <w:rsid w:val="00F65143"/>
    <w:rsid w:val="00F65DDA"/>
    <w:rsid w:val="00F6610C"/>
    <w:rsid w:val="00F6659F"/>
    <w:rsid w:val="00F668F7"/>
    <w:rsid w:val="00F66954"/>
    <w:rsid w:val="00F66BA5"/>
    <w:rsid w:val="00F675A5"/>
    <w:rsid w:val="00F70283"/>
    <w:rsid w:val="00F703BE"/>
    <w:rsid w:val="00F70552"/>
    <w:rsid w:val="00F708C4"/>
    <w:rsid w:val="00F71842"/>
    <w:rsid w:val="00F72059"/>
    <w:rsid w:val="00F72B32"/>
    <w:rsid w:val="00F72BA8"/>
    <w:rsid w:val="00F7459C"/>
    <w:rsid w:val="00F758E5"/>
    <w:rsid w:val="00F75C8F"/>
    <w:rsid w:val="00F76441"/>
    <w:rsid w:val="00F76B12"/>
    <w:rsid w:val="00F772FE"/>
    <w:rsid w:val="00F7735F"/>
    <w:rsid w:val="00F77AE9"/>
    <w:rsid w:val="00F77B6B"/>
    <w:rsid w:val="00F77D64"/>
    <w:rsid w:val="00F77E67"/>
    <w:rsid w:val="00F77F45"/>
    <w:rsid w:val="00F8009F"/>
    <w:rsid w:val="00F8017C"/>
    <w:rsid w:val="00F80313"/>
    <w:rsid w:val="00F80AAE"/>
    <w:rsid w:val="00F80ED5"/>
    <w:rsid w:val="00F811F2"/>
    <w:rsid w:val="00F81886"/>
    <w:rsid w:val="00F81B78"/>
    <w:rsid w:val="00F81CE8"/>
    <w:rsid w:val="00F82282"/>
    <w:rsid w:val="00F82A23"/>
    <w:rsid w:val="00F841E6"/>
    <w:rsid w:val="00F84316"/>
    <w:rsid w:val="00F8432D"/>
    <w:rsid w:val="00F84E49"/>
    <w:rsid w:val="00F84FA6"/>
    <w:rsid w:val="00F85206"/>
    <w:rsid w:val="00F85ADD"/>
    <w:rsid w:val="00F85EEA"/>
    <w:rsid w:val="00F86781"/>
    <w:rsid w:val="00F8694C"/>
    <w:rsid w:val="00F87104"/>
    <w:rsid w:val="00F877BF"/>
    <w:rsid w:val="00F87B8F"/>
    <w:rsid w:val="00F87CE1"/>
    <w:rsid w:val="00F909C7"/>
    <w:rsid w:val="00F92512"/>
    <w:rsid w:val="00F934FE"/>
    <w:rsid w:val="00F93A69"/>
    <w:rsid w:val="00F94449"/>
    <w:rsid w:val="00F94A6C"/>
    <w:rsid w:val="00F94B28"/>
    <w:rsid w:val="00F95086"/>
    <w:rsid w:val="00F9526C"/>
    <w:rsid w:val="00F957DB"/>
    <w:rsid w:val="00F95B36"/>
    <w:rsid w:val="00F96F0D"/>
    <w:rsid w:val="00FA02C4"/>
    <w:rsid w:val="00FA0392"/>
    <w:rsid w:val="00FA106B"/>
    <w:rsid w:val="00FA14B3"/>
    <w:rsid w:val="00FA1BD4"/>
    <w:rsid w:val="00FA2853"/>
    <w:rsid w:val="00FA3615"/>
    <w:rsid w:val="00FA3E80"/>
    <w:rsid w:val="00FA44E7"/>
    <w:rsid w:val="00FA4639"/>
    <w:rsid w:val="00FA4931"/>
    <w:rsid w:val="00FA5B9F"/>
    <w:rsid w:val="00FA5BED"/>
    <w:rsid w:val="00FA6306"/>
    <w:rsid w:val="00FA634C"/>
    <w:rsid w:val="00FA7519"/>
    <w:rsid w:val="00FA7777"/>
    <w:rsid w:val="00FA7846"/>
    <w:rsid w:val="00FA787C"/>
    <w:rsid w:val="00FA791D"/>
    <w:rsid w:val="00FB019C"/>
    <w:rsid w:val="00FB02F4"/>
    <w:rsid w:val="00FB03F9"/>
    <w:rsid w:val="00FB0807"/>
    <w:rsid w:val="00FB0FB1"/>
    <w:rsid w:val="00FB1098"/>
    <w:rsid w:val="00FB109E"/>
    <w:rsid w:val="00FB10EE"/>
    <w:rsid w:val="00FB11BF"/>
    <w:rsid w:val="00FB210C"/>
    <w:rsid w:val="00FB22CA"/>
    <w:rsid w:val="00FB24A5"/>
    <w:rsid w:val="00FB2AC3"/>
    <w:rsid w:val="00FB3679"/>
    <w:rsid w:val="00FB4542"/>
    <w:rsid w:val="00FB4D70"/>
    <w:rsid w:val="00FB591D"/>
    <w:rsid w:val="00FB629B"/>
    <w:rsid w:val="00FB65B3"/>
    <w:rsid w:val="00FB666A"/>
    <w:rsid w:val="00FB7B2A"/>
    <w:rsid w:val="00FB7B41"/>
    <w:rsid w:val="00FC074C"/>
    <w:rsid w:val="00FC0FCA"/>
    <w:rsid w:val="00FC1559"/>
    <w:rsid w:val="00FC1755"/>
    <w:rsid w:val="00FC1820"/>
    <w:rsid w:val="00FC1BEF"/>
    <w:rsid w:val="00FC2165"/>
    <w:rsid w:val="00FC29C7"/>
    <w:rsid w:val="00FC2B6F"/>
    <w:rsid w:val="00FC3637"/>
    <w:rsid w:val="00FC4493"/>
    <w:rsid w:val="00FC5332"/>
    <w:rsid w:val="00FC5450"/>
    <w:rsid w:val="00FC6067"/>
    <w:rsid w:val="00FC6BA7"/>
    <w:rsid w:val="00FC7C0B"/>
    <w:rsid w:val="00FD030C"/>
    <w:rsid w:val="00FD1188"/>
    <w:rsid w:val="00FD13D1"/>
    <w:rsid w:val="00FD15B1"/>
    <w:rsid w:val="00FD1708"/>
    <w:rsid w:val="00FD24AE"/>
    <w:rsid w:val="00FD2F13"/>
    <w:rsid w:val="00FD36C5"/>
    <w:rsid w:val="00FD3ABC"/>
    <w:rsid w:val="00FD3F96"/>
    <w:rsid w:val="00FD3FC7"/>
    <w:rsid w:val="00FD4145"/>
    <w:rsid w:val="00FD4319"/>
    <w:rsid w:val="00FD436E"/>
    <w:rsid w:val="00FD4B57"/>
    <w:rsid w:val="00FD5810"/>
    <w:rsid w:val="00FD67A3"/>
    <w:rsid w:val="00FD69C7"/>
    <w:rsid w:val="00FD7694"/>
    <w:rsid w:val="00FE2039"/>
    <w:rsid w:val="00FE26B9"/>
    <w:rsid w:val="00FE2D2E"/>
    <w:rsid w:val="00FE2D34"/>
    <w:rsid w:val="00FE338A"/>
    <w:rsid w:val="00FE3767"/>
    <w:rsid w:val="00FE385A"/>
    <w:rsid w:val="00FE451C"/>
    <w:rsid w:val="00FE464B"/>
    <w:rsid w:val="00FE5BBE"/>
    <w:rsid w:val="00FE6256"/>
    <w:rsid w:val="00FE63AA"/>
    <w:rsid w:val="00FE63B2"/>
    <w:rsid w:val="00FE6BA9"/>
    <w:rsid w:val="00FE6FBD"/>
    <w:rsid w:val="00FE728D"/>
    <w:rsid w:val="00FE74CD"/>
    <w:rsid w:val="00FE7E0B"/>
    <w:rsid w:val="00FF081E"/>
    <w:rsid w:val="00FF0C2F"/>
    <w:rsid w:val="00FF18EA"/>
    <w:rsid w:val="00FF19B9"/>
    <w:rsid w:val="00FF1A61"/>
    <w:rsid w:val="00FF1D19"/>
    <w:rsid w:val="00FF2E72"/>
    <w:rsid w:val="00FF3643"/>
    <w:rsid w:val="00FF3745"/>
    <w:rsid w:val="00FF3AA6"/>
    <w:rsid w:val="00FF3E14"/>
    <w:rsid w:val="00FF45F4"/>
    <w:rsid w:val="00FF46E5"/>
    <w:rsid w:val="00FF4E7C"/>
    <w:rsid w:val="00FF4F68"/>
    <w:rsid w:val="00FF4FCF"/>
    <w:rsid w:val="00FF504B"/>
    <w:rsid w:val="00FF6053"/>
    <w:rsid w:val="00FF66D6"/>
    <w:rsid w:val="00FF705C"/>
    <w:rsid w:val="00FF7E7A"/>
    <w:rsid w:val="01CAE457"/>
    <w:rsid w:val="03071664"/>
    <w:rsid w:val="043C1345"/>
    <w:rsid w:val="0440B7D6"/>
    <w:rsid w:val="05172487"/>
    <w:rsid w:val="05AEE0D8"/>
    <w:rsid w:val="073F4826"/>
    <w:rsid w:val="07B37BFD"/>
    <w:rsid w:val="07D61242"/>
    <w:rsid w:val="0809D627"/>
    <w:rsid w:val="090B9B97"/>
    <w:rsid w:val="0B191E87"/>
    <w:rsid w:val="0B863013"/>
    <w:rsid w:val="0BF5A697"/>
    <w:rsid w:val="0C15773C"/>
    <w:rsid w:val="0D24CC39"/>
    <w:rsid w:val="0DA5DE8A"/>
    <w:rsid w:val="0EB06B05"/>
    <w:rsid w:val="0F46F1A9"/>
    <w:rsid w:val="10D3E331"/>
    <w:rsid w:val="112E0060"/>
    <w:rsid w:val="117B60F1"/>
    <w:rsid w:val="119A2E0E"/>
    <w:rsid w:val="121D5B52"/>
    <w:rsid w:val="12759F54"/>
    <w:rsid w:val="154B32FC"/>
    <w:rsid w:val="163241FD"/>
    <w:rsid w:val="174AB463"/>
    <w:rsid w:val="17DC2A25"/>
    <w:rsid w:val="1A462C84"/>
    <w:rsid w:val="1B012685"/>
    <w:rsid w:val="1B20E271"/>
    <w:rsid w:val="1B4DDFF3"/>
    <w:rsid w:val="1BF681B2"/>
    <w:rsid w:val="1C244CA4"/>
    <w:rsid w:val="1D266175"/>
    <w:rsid w:val="1D7C4D20"/>
    <w:rsid w:val="1F304697"/>
    <w:rsid w:val="1F439953"/>
    <w:rsid w:val="20F67667"/>
    <w:rsid w:val="21635849"/>
    <w:rsid w:val="21937DF4"/>
    <w:rsid w:val="22292AB5"/>
    <w:rsid w:val="2266C27C"/>
    <w:rsid w:val="22AC3F88"/>
    <w:rsid w:val="23796A9F"/>
    <w:rsid w:val="23F055A5"/>
    <w:rsid w:val="24409960"/>
    <w:rsid w:val="24B6FFFC"/>
    <w:rsid w:val="26A135F9"/>
    <w:rsid w:val="26EC86D7"/>
    <w:rsid w:val="2825D40F"/>
    <w:rsid w:val="28966AE1"/>
    <w:rsid w:val="2912D5EC"/>
    <w:rsid w:val="29569500"/>
    <w:rsid w:val="2A0FECD2"/>
    <w:rsid w:val="2B1F37D5"/>
    <w:rsid w:val="2B273D4C"/>
    <w:rsid w:val="2B282849"/>
    <w:rsid w:val="2C2EF3B0"/>
    <w:rsid w:val="2C70896B"/>
    <w:rsid w:val="2CAC2FAC"/>
    <w:rsid w:val="2CF94532"/>
    <w:rsid w:val="2D17501C"/>
    <w:rsid w:val="2E29932D"/>
    <w:rsid w:val="2E3009CB"/>
    <w:rsid w:val="2F25846E"/>
    <w:rsid w:val="2F3A42E7"/>
    <w:rsid w:val="2F3BF833"/>
    <w:rsid w:val="2F9682E5"/>
    <w:rsid w:val="30D0A557"/>
    <w:rsid w:val="317D9283"/>
    <w:rsid w:val="3273C2DB"/>
    <w:rsid w:val="33A5F5C1"/>
    <w:rsid w:val="33CC0F77"/>
    <w:rsid w:val="342091EF"/>
    <w:rsid w:val="34BFFAC7"/>
    <w:rsid w:val="351A2F7F"/>
    <w:rsid w:val="355EECBA"/>
    <w:rsid w:val="35DC3BC9"/>
    <w:rsid w:val="36C00BAE"/>
    <w:rsid w:val="36E94F73"/>
    <w:rsid w:val="37E56493"/>
    <w:rsid w:val="3844A8E1"/>
    <w:rsid w:val="388193A5"/>
    <w:rsid w:val="39546948"/>
    <w:rsid w:val="39EC0628"/>
    <w:rsid w:val="3A9CCA6A"/>
    <w:rsid w:val="3AD776EE"/>
    <w:rsid w:val="3B2BCA65"/>
    <w:rsid w:val="3D6775BD"/>
    <w:rsid w:val="3D88624E"/>
    <w:rsid w:val="3E205287"/>
    <w:rsid w:val="3F164089"/>
    <w:rsid w:val="3F492F31"/>
    <w:rsid w:val="3F99D25A"/>
    <w:rsid w:val="3FA7B64B"/>
    <w:rsid w:val="404A609F"/>
    <w:rsid w:val="416C34B6"/>
    <w:rsid w:val="4257358C"/>
    <w:rsid w:val="42BD74B5"/>
    <w:rsid w:val="4344667D"/>
    <w:rsid w:val="43A63AE3"/>
    <w:rsid w:val="43D5B49F"/>
    <w:rsid w:val="43EF364B"/>
    <w:rsid w:val="448E97EC"/>
    <w:rsid w:val="46496BE8"/>
    <w:rsid w:val="465C9C32"/>
    <w:rsid w:val="46A19321"/>
    <w:rsid w:val="46E25CDC"/>
    <w:rsid w:val="4729B0A0"/>
    <w:rsid w:val="4752A8DC"/>
    <w:rsid w:val="476E2D12"/>
    <w:rsid w:val="48F88BBB"/>
    <w:rsid w:val="4991C42F"/>
    <w:rsid w:val="4B68AAA4"/>
    <w:rsid w:val="4BA64C80"/>
    <w:rsid w:val="4BDACF78"/>
    <w:rsid w:val="4C5E98A6"/>
    <w:rsid w:val="4D09F23B"/>
    <w:rsid w:val="4D428188"/>
    <w:rsid w:val="4D9EA7C0"/>
    <w:rsid w:val="4DA6F9C8"/>
    <w:rsid w:val="4DCB7020"/>
    <w:rsid w:val="4DCC25FA"/>
    <w:rsid w:val="4EB7DFA6"/>
    <w:rsid w:val="4FB2DCF2"/>
    <w:rsid w:val="4FF5C412"/>
    <w:rsid w:val="507AA768"/>
    <w:rsid w:val="50CAF244"/>
    <w:rsid w:val="51A9F201"/>
    <w:rsid w:val="51E443E7"/>
    <w:rsid w:val="528A41B8"/>
    <w:rsid w:val="52BB0BBC"/>
    <w:rsid w:val="5353A3C0"/>
    <w:rsid w:val="545F8FCA"/>
    <w:rsid w:val="5482F6E6"/>
    <w:rsid w:val="55802095"/>
    <w:rsid w:val="558C1C0B"/>
    <w:rsid w:val="55B17435"/>
    <w:rsid w:val="5603E755"/>
    <w:rsid w:val="56838AC8"/>
    <w:rsid w:val="56BF75D8"/>
    <w:rsid w:val="57896677"/>
    <w:rsid w:val="57CD19DF"/>
    <w:rsid w:val="58323B9C"/>
    <w:rsid w:val="589180EA"/>
    <w:rsid w:val="594AC789"/>
    <w:rsid w:val="59BC3F27"/>
    <w:rsid w:val="5A1DB682"/>
    <w:rsid w:val="5AABEFCD"/>
    <w:rsid w:val="5ACFD094"/>
    <w:rsid w:val="5B3120AB"/>
    <w:rsid w:val="5B377A9A"/>
    <w:rsid w:val="5B5878C1"/>
    <w:rsid w:val="5B992C8D"/>
    <w:rsid w:val="5BD32E0E"/>
    <w:rsid w:val="5BEBC23B"/>
    <w:rsid w:val="5BEE5191"/>
    <w:rsid w:val="5C660879"/>
    <w:rsid w:val="5C90AE56"/>
    <w:rsid w:val="5CF6E6C3"/>
    <w:rsid w:val="5D1F1F5F"/>
    <w:rsid w:val="5D3E1C2F"/>
    <w:rsid w:val="5DEEE071"/>
    <w:rsid w:val="5E15DEBC"/>
    <w:rsid w:val="5E298CF5"/>
    <w:rsid w:val="5E403100"/>
    <w:rsid w:val="5EE4CE73"/>
    <w:rsid w:val="5FA0E0B0"/>
    <w:rsid w:val="6064FA9E"/>
    <w:rsid w:val="61C50E7F"/>
    <w:rsid w:val="6238DCA7"/>
    <w:rsid w:val="62685690"/>
    <w:rsid w:val="6329F3D0"/>
    <w:rsid w:val="636BC0C3"/>
    <w:rsid w:val="64E41E5C"/>
    <w:rsid w:val="658E1579"/>
    <w:rsid w:val="67FDC99A"/>
    <w:rsid w:val="69D0A5DF"/>
    <w:rsid w:val="6A360E8D"/>
    <w:rsid w:val="6B2AA81E"/>
    <w:rsid w:val="6B9AB188"/>
    <w:rsid w:val="6C604B30"/>
    <w:rsid w:val="6C83C914"/>
    <w:rsid w:val="6CB766C4"/>
    <w:rsid w:val="6CC622F1"/>
    <w:rsid w:val="6D69F5E7"/>
    <w:rsid w:val="6D90B2E5"/>
    <w:rsid w:val="6E0C88B5"/>
    <w:rsid w:val="6E172123"/>
    <w:rsid w:val="6E5B5DF0"/>
    <w:rsid w:val="6F2C7D62"/>
    <w:rsid w:val="6FAE86BF"/>
    <w:rsid w:val="6FB0AEAD"/>
    <w:rsid w:val="705C0842"/>
    <w:rsid w:val="7063BDA6"/>
    <w:rsid w:val="7094978F"/>
    <w:rsid w:val="70E606C6"/>
    <w:rsid w:val="722B2117"/>
    <w:rsid w:val="7347DA19"/>
    <w:rsid w:val="734DF5AD"/>
    <w:rsid w:val="73D94FDB"/>
    <w:rsid w:val="740007B2"/>
    <w:rsid w:val="74064D5D"/>
    <w:rsid w:val="74180CA4"/>
    <w:rsid w:val="74269D1F"/>
    <w:rsid w:val="744BE59C"/>
    <w:rsid w:val="747CF0AB"/>
    <w:rsid w:val="7580021F"/>
    <w:rsid w:val="75C51E0D"/>
    <w:rsid w:val="75CA3344"/>
    <w:rsid w:val="76B818D9"/>
    <w:rsid w:val="776F9478"/>
    <w:rsid w:val="77E83C40"/>
    <w:rsid w:val="77EB3F2B"/>
    <w:rsid w:val="77FBC9EB"/>
    <w:rsid w:val="77FDA920"/>
    <w:rsid w:val="786BED17"/>
    <w:rsid w:val="786C9604"/>
    <w:rsid w:val="78779C56"/>
    <w:rsid w:val="78D2369C"/>
    <w:rsid w:val="79038A3C"/>
    <w:rsid w:val="7A3FA493"/>
    <w:rsid w:val="7ADD7F1A"/>
    <w:rsid w:val="7B1F2FE6"/>
    <w:rsid w:val="7B537BAC"/>
    <w:rsid w:val="7BCA897B"/>
    <w:rsid w:val="7BE396F1"/>
    <w:rsid w:val="7C0318C8"/>
    <w:rsid w:val="7C97AC7E"/>
    <w:rsid w:val="7E114241"/>
    <w:rsid w:val="7E8990A1"/>
    <w:rsid w:val="7EB6585A"/>
    <w:rsid w:val="7ECDB57D"/>
    <w:rsid w:val="7F1AA03B"/>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7F04CF4C-0EE5-4908-AC83-4C7D120A2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aliases w:val="Figure Heading,FH"/>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11"/>
      </w:numPr>
      <w:tabs>
        <w:tab w:val="left" w:pos="1701"/>
      </w:tabs>
    </w:pPr>
    <w:rPr>
      <w:rFonts w:eastAsia="Times New Roman" w:cs="Times New Roman"/>
      <w:b/>
      <w:bCs/>
    </w:rPr>
  </w:style>
  <w:style w:type="paragraph" w:customStyle="1" w:styleId="Observation">
    <w:name w:val="Observation"/>
    <w:basedOn w:val="Proposal"/>
    <w:qFormat/>
    <w:rsid w:val="005E1F4B"/>
    <w:pPr>
      <w:numPr>
        <w:numId w:val="17"/>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aliases w:val="Figure Heading 字元,FH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473716660">
      <w:bodyDiv w:val="1"/>
      <w:marLeft w:val="0"/>
      <w:marRight w:val="0"/>
      <w:marTop w:val="0"/>
      <w:marBottom w:val="0"/>
      <w:divBdr>
        <w:top w:val="none" w:sz="0" w:space="0" w:color="auto"/>
        <w:left w:val="none" w:sz="0" w:space="0" w:color="auto"/>
        <w:bottom w:val="none" w:sz="0" w:space="0" w:color="auto"/>
        <w:right w:val="none" w:sz="0" w:space="0" w:color="auto"/>
      </w:divBdr>
    </w:div>
    <w:div w:id="531500271">
      <w:bodyDiv w:val="1"/>
      <w:marLeft w:val="0"/>
      <w:marRight w:val="0"/>
      <w:marTop w:val="0"/>
      <w:marBottom w:val="0"/>
      <w:divBdr>
        <w:top w:val="none" w:sz="0" w:space="0" w:color="auto"/>
        <w:left w:val="none" w:sz="0" w:space="0" w:color="auto"/>
        <w:bottom w:val="none" w:sz="0" w:space="0" w:color="auto"/>
        <w:right w:val="none" w:sz="0" w:space="0" w:color="auto"/>
      </w:divBdr>
    </w:div>
    <w:div w:id="597450771">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054354842">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342194698">
      <w:bodyDiv w:val="1"/>
      <w:marLeft w:val="0"/>
      <w:marRight w:val="0"/>
      <w:marTop w:val="0"/>
      <w:marBottom w:val="0"/>
      <w:divBdr>
        <w:top w:val="none" w:sz="0" w:space="0" w:color="auto"/>
        <w:left w:val="none" w:sz="0" w:space="0" w:color="auto"/>
        <w:bottom w:val="none" w:sz="0" w:space="0" w:color="auto"/>
        <w:right w:val="none" w:sz="0" w:space="0" w:color="auto"/>
      </w:divBdr>
    </w:div>
    <w:div w:id="1362783842">
      <w:bodyDiv w:val="1"/>
      <w:marLeft w:val="0"/>
      <w:marRight w:val="0"/>
      <w:marTop w:val="0"/>
      <w:marBottom w:val="0"/>
      <w:divBdr>
        <w:top w:val="none" w:sz="0" w:space="0" w:color="auto"/>
        <w:left w:val="none" w:sz="0" w:space="0" w:color="auto"/>
        <w:bottom w:val="none" w:sz="0" w:space="0" w:color="auto"/>
        <w:right w:val="none" w:sz="0" w:space="0" w:color="auto"/>
      </w:divBdr>
    </w:div>
    <w:div w:id="1473595352">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1764454739">
      <w:bodyDiv w:val="1"/>
      <w:marLeft w:val="0"/>
      <w:marRight w:val="0"/>
      <w:marTop w:val="0"/>
      <w:marBottom w:val="0"/>
      <w:divBdr>
        <w:top w:val="none" w:sz="0" w:space="0" w:color="auto"/>
        <w:left w:val="none" w:sz="0" w:space="0" w:color="auto"/>
        <w:bottom w:val="none" w:sz="0" w:space="0" w:color="auto"/>
        <w:right w:val="none" w:sz="0" w:space="0" w:color="auto"/>
      </w:divBdr>
    </w:div>
    <w:div w:id="1880626107">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0" ma:contentTypeDescription="建立新的文件。" ma:contentTypeScope="" ma:versionID="3421eff915601deca1748976f3f5163b">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6e801e251b621003219c7fbf7c504d2a"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59BA51-39AB-4D5D-AED4-6800461A8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4.xml><?xml version="1.0" encoding="utf-8"?>
<ds:datastoreItem xmlns:ds="http://schemas.openxmlformats.org/officeDocument/2006/customXml" ds:itemID="{6CBA93A4-35D4-4EED-A0DF-7F8072BC4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Pages>
  <Words>1494</Words>
  <Characters>8517</Characters>
  <Application>Microsoft Office Word</Application>
  <DocSecurity>0</DocSecurity>
  <Lines>70</Lines>
  <Paragraphs>19</Paragraphs>
  <ScaleCrop>false</ScaleCrop>
  <Company>APT</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Emily_Lai@fginnov.com</dc:creator>
  <cp:keywords/>
  <dc:description/>
  <cp:lastModifiedBy>Emily Lai</cp:lastModifiedBy>
  <cp:revision>287</cp:revision>
  <dcterms:created xsi:type="dcterms:W3CDTF">2023-05-11T06:24:00Z</dcterms:created>
  <dcterms:modified xsi:type="dcterms:W3CDTF">2023-08-11T08:22:00Z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